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62" w:rsidRPr="0012310E" w:rsidRDefault="007A0662" w:rsidP="0012310E">
      <w:pPr>
        <w:ind w:left="0" w:firstLine="0"/>
        <w:rPr>
          <w:rFonts w:asciiTheme="minorHAnsi" w:hAnsiTheme="minorHAnsi"/>
          <w:b/>
          <w:i/>
          <w:u w:val="single"/>
        </w:rPr>
      </w:pPr>
      <w:r w:rsidRPr="0012310E">
        <w:rPr>
          <w:rFonts w:asciiTheme="minorHAnsi" w:hAnsiTheme="minorHAnsi"/>
          <w:b/>
          <w:i/>
          <w:u w:val="single"/>
        </w:rPr>
        <w:t xml:space="preserve">Introduction </w:t>
      </w:r>
    </w:p>
    <w:p w:rsidR="007A0662" w:rsidRPr="0012310E" w:rsidRDefault="007A0662" w:rsidP="007A0662">
      <w:pPr>
        <w:ind w:left="0"/>
        <w:rPr>
          <w:rFonts w:asciiTheme="minorHAnsi" w:eastAsiaTheme="minorHAnsi" w:hAnsiTheme="minorHAnsi"/>
          <w:b/>
          <w:i/>
          <w:color w:val="auto"/>
          <w:sz w:val="22"/>
          <w:lang w:eastAsia="en-US"/>
        </w:rPr>
      </w:pPr>
    </w:p>
    <w:p w:rsidR="007A0662" w:rsidRPr="0012310E" w:rsidRDefault="007A0662" w:rsidP="007A0662">
      <w:pPr>
        <w:ind w:left="0"/>
        <w:rPr>
          <w:rFonts w:asciiTheme="minorHAnsi" w:hAnsiTheme="minorHAnsi"/>
        </w:rPr>
      </w:pPr>
      <w:r w:rsidRPr="0012310E">
        <w:rPr>
          <w:rFonts w:asciiTheme="minorHAnsi" w:hAnsiTheme="minorHAnsi"/>
        </w:rPr>
        <w:t xml:space="preserve">Landmark Cinemas of Canadas’ Multi-Year Accessibility Plan is intended to support the principles and requirements outlined in the </w:t>
      </w:r>
      <w:r w:rsidRPr="0012310E">
        <w:rPr>
          <w:rFonts w:asciiTheme="minorHAnsi" w:hAnsiTheme="minorHAnsi"/>
          <w:i/>
        </w:rPr>
        <w:t xml:space="preserve">Accessibility for Ontarians with Disabilities Act, 2005 </w:t>
      </w:r>
      <w:r w:rsidRPr="0012310E">
        <w:rPr>
          <w:rFonts w:asciiTheme="minorHAnsi" w:hAnsiTheme="minorHAnsi"/>
        </w:rPr>
        <w:t xml:space="preserve">(“AODA”), and Ontario Regulation 191/11 – </w:t>
      </w:r>
      <w:r w:rsidRPr="0012310E">
        <w:rPr>
          <w:rFonts w:asciiTheme="minorHAnsi" w:hAnsiTheme="minorHAnsi"/>
          <w:i/>
        </w:rPr>
        <w:t xml:space="preserve">“Integrated Accessibility Standards Regulation” </w:t>
      </w:r>
      <w:r w:rsidRPr="0012310E">
        <w:rPr>
          <w:rFonts w:asciiTheme="minorHAnsi" w:hAnsiTheme="minorHAnsi"/>
        </w:rPr>
        <w:t xml:space="preserve">(the “Regulation”). </w:t>
      </w:r>
    </w:p>
    <w:p w:rsidR="007A0662" w:rsidRPr="0012310E" w:rsidRDefault="007A0662" w:rsidP="007A0662">
      <w:pPr>
        <w:ind w:left="0"/>
        <w:rPr>
          <w:rFonts w:asciiTheme="minorHAnsi" w:hAnsiTheme="minorHAnsi"/>
        </w:rPr>
      </w:pPr>
    </w:p>
    <w:p w:rsidR="007A0662" w:rsidRPr="0012310E" w:rsidRDefault="007A0662" w:rsidP="007A0662">
      <w:pPr>
        <w:ind w:left="0"/>
        <w:rPr>
          <w:rFonts w:asciiTheme="minorHAnsi" w:hAnsiTheme="minorHAnsi"/>
        </w:rPr>
      </w:pPr>
      <w:r w:rsidRPr="0012310E">
        <w:rPr>
          <w:rFonts w:asciiTheme="minorHAnsi" w:hAnsiTheme="minorHAnsi"/>
        </w:rPr>
        <w:t>This plan outlines Landmark Cinemas of Canada’s (“LCC”) strategy and approach to prevent and remove barriers to accessibility and is intended to be read in conjunction with the Company</w:t>
      </w:r>
      <w:r w:rsidR="00561343">
        <w:rPr>
          <w:rFonts w:asciiTheme="minorHAnsi" w:hAnsiTheme="minorHAnsi"/>
        </w:rPr>
        <w:t>’s Guest Service</w:t>
      </w:r>
      <w:r w:rsidRPr="0012310E">
        <w:rPr>
          <w:rFonts w:asciiTheme="minorHAnsi" w:hAnsiTheme="minorHAnsi"/>
        </w:rPr>
        <w:t xml:space="preserve"> Accessibility Policy.</w:t>
      </w:r>
    </w:p>
    <w:p w:rsidR="007A0662" w:rsidRPr="0012310E" w:rsidRDefault="007A0662" w:rsidP="0012310E">
      <w:pPr>
        <w:spacing w:line="240" w:lineRule="auto"/>
        <w:ind w:left="0"/>
        <w:rPr>
          <w:rFonts w:asciiTheme="minorHAnsi" w:hAnsiTheme="minorHAnsi"/>
        </w:rPr>
      </w:pPr>
    </w:p>
    <w:p w:rsidR="007A0662" w:rsidRPr="0012310E" w:rsidRDefault="007A0662" w:rsidP="007A0662">
      <w:pPr>
        <w:ind w:left="0"/>
        <w:rPr>
          <w:rFonts w:asciiTheme="minorHAnsi" w:hAnsiTheme="minorHAnsi"/>
          <w:b/>
          <w:i/>
          <w:u w:val="single"/>
        </w:rPr>
      </w:pPr>
      <w:r w:rsidRPr="0012310E">
        <w:rPr>
          <w:rFonts w:asciiTheme="minorHAnsi" w:hAnsiTheme="minorHAnsi"/>
          <w:b/>
          <w:i/>
          <w:u w:val="single"/>
        </w:rPr>
        <w:t>Our Policy Statement and Commitment</w:t>
      </w:r>
    </w:p>
    <w:p w:rsidR="007A0662" w:rsidRPr="0012310E" w:rsidRDefault="007A0662" w:rsidP="007A0662">
      <w:pPr>
        <w:ind w:left="0"/>
        <w:rPr>
          <w:rFonts w:asciiTheme="minorHAnsi" w:hAnsiTheme="minorHAnsi"/>
          <w:b/>
          <w:i/>
        </w:rPr>
      </w:pPr>
    </w:p>
    <w:p w:rsidR="007A0662" w:rsidRPr="0012310E" w:rsidRDefault="007A0662" w:rsidP="007A0662">
      <w:pPr>
        <w:ind w:left="0"/>
        <w:rPr>
          <w:rFonts w:asciiTheme="minorHAnsi" w:hAnsiTheme="minorHAnsi"/>
        </w:rPr>
      </w:pPr>
      <w:r w:rsidRPr="0012310E">
        <w:rPr>
          <w:rFonts w:asciiTheme="minorHAnsi" w:hAnsiTheme="minorHAnsi"/>
        </w:rPr>
        <w:t>LCC supports the guidelines and principles of the AODA. We are committed to meeting the accessibility needs of all people in a manner that is congruent with the doctrines of dignity, independence and equal opportunity. We are committed to identifying, preventing and removing barriers for all persons including guests, employees and service partners with disabilities. LCC will comply with obligations as set out under the AODA and we will collaborate with individuals with disabilities to improve accessibility to our services, buildings and any employment opportunities.</w:t>
      </w:r>
    </w:p>
    <w:p w:rsidR="007A0662" w:rsidRPr="0012310E" w:rsidRDefault="007A0662" w:rsidP="007A0662">
      <w:pPr>
        <w:ind w:left="0" w:firstLine="0"/>
        <w:rPr>
          <w:rFonts w:asciiTheme="minorHAnsi" w:hAnsiTheme="minorHAnsi"/>
        </w:rPr>
      </w:pPr>
    </w:p>
    <w:p w:rsidR="007A0662" w:rsidRPr="0012310E" w:rsidRDefault="007A0662" w:rsidP="007A0662">
      <w:pPr>
        <w:ind w:left="0"/>
        <w:rPr>
          <w:rFonts w:asciiTheme="minorHAnsi" w:hAnsiTheme="minorHAnsi"/>
          <w:b/>
          <w:i/>
          <w:u w:val="single"/>
        </w:rPr>
      </w:pPr>
      <w:r w:rsidRPr="0012310E">
        <w:rPr>
          <w:rFonts w:asciiTheme="minorHAnsi" w:hAnsiTheme="minorHAnsi"/>
          <w:b/>
          <w:i/>
          <w:u w:val="single"/>
        </w:rPr>
        <w:t>Plan Availability</w:t>
      </w:r>
    </w:p>
    <w:p w:rsidR="007A0662" w:rsidRPr="0012310E" w:rsidRDefault="007A0662" w:rsidP="007A0662">
      <w:pPr>
        <w:ind w:left="0"/>
        <w:rPr>
          <w:rFonts w:asciiTheme="minorHAnsi" w:hAnsiTheme="minorHAnsi"/>
          <w:b/>
          <w:i/>
        </w:rPr>
      </w:pPr>
    </w:p>
    <w:p w:rsidR="007A0662" w:rsidRPr="0012310E" w:rsidRDefault="007A0662" w:rsidP="007A0662">
      <w:pPr>
        <w:ind w:left="0" w:firstLine="0"/>
        <w:rPr>
          <w:rFonts w:asciiTheme="minorHAnsi" w:hAnsiTheme="minorHAnsi"/>
        </w:rPr>
      </w:pPr>
      <w:r w:rsidRPr="0012310E">
        <w:rPr>
          <w:rFonts w:asciiTheme="minorHAnsi" w:hAnsiTheme="minorHAnsi"/>
        </w:rPr>
        <w:t xml:space="preserve">This plan is available on LCC’s website and upon request will be made available in an accessible format. If you would like to receive a copy of the plan in an alternate accessible format: </w:t>
      </w:r>
    </w:p>
    <w:p w:rsidR="007A0662" w:rsidRPr="0012310E" w:rsidRDefault="007A0662" w:rsidP="007A0662">
      <w:pPr>
        <w:ind w:left="0" w:firstLine="0"/>
        <w:rPr>
          <w:rFonts w:asciiTheme="minorHAnsi" w:hAnsiTheme="minorHAnsi"/>
        </w:rPr>
      </w:pPr>
    </w:p>
    <w:p w:rsidR="007A0662" w:rsidRPr="0012310E" w:rsidRDefault="007A0662" w:rsidP="007A0662">
      <w:pPr>
        <w:ind w:left="0" w:firstLine="0"/>
        <w:rPr>
          <w:rFonts w:asciiTheme="minorHAnsi" w:hAnsiTheme="minorHAnsi"/>
          <w:b/>
          <w:szCs w:val="24"/>
        </w:rPr>
      </w:pPr>
      <w:r w:rsidRPr="0012310E">
        <w:rPr>
          <w:rFonts w:asciiTheme="minorHAnsi" w:hAnsiTheme="minorHAnsi"/>
          <w:b/>
          <w:szCs w:val="24"/>
        </w:rPr>
        <w:t>Mail</w:t>
      </w:r>
      <w:r w:rsidRPr="0012310E">
        <w:rPr>
          <w:rFonts w:asciiTheme="minorHAnsi" w:hAnsiTheme="minorHAnsi"/>
          <w:szCs w:val="24"/>
        </w:rPr>
        <w:t>:</w:t>
      </w:r>
      <w:r w:rsidRPr="0012310E">
        <w:rPr>
          <w:rFonts w:asciiTheme="minorHAnsi" w:hAnsiTheme="minorHAnsi"/>
          <w:szCs w:val="24"/>
        </w:rPr>
        <w:tab/>
      </w:r>
      <w:r w:rsidRPr="0012310E">
        <w:rPr>
          <w:rFonts w:asciiTheme="minorHAnsi" w:hAnsiTheme="minorHAnsi"/>
          <w:szCs w:val="24"/>
        </w:rPr>
        <w:tab/>
        <w:t>Landmark Cinemas of Canada Inc.</w:t>
      </w:r>
    </w:p>
    <w:p w:rsidR="007A0662" w:rsidRPr="0012310E" w:rsidRDefault="007A0662" w:rsidP="007A0662">
      <w:pPr>
        <w:ind w:left="0" w:firstLine="0"/>
        <w:rPr>
          <w:rFonts w:asciiTheme="minorHAnsi" w:hAnsiTheme="minorHAnsi"/>
          <w:szCs w:val="24"/>
        </w:rPr>
      </w:pPr>
      <w:r w:rsidRPr="0012310E">
        <w:rPr>
          <w:rFonts w:asciiTheme="minorHAnsi" w:hAnsiTheme="minorHAnsi"/>
          <w:szCs w:val="24"/>
        </w:rPr>
        <w:t xml:space="preserve">          </w:t>
      </w:r>
      <w:r w:rsidRPr="0012310E">
        <w:rPr>
          <w:rFonts w:asciiTheme="minorHAnsi" w:hAnsiTheme="minorHAnsi"/>
          <w:szCs w:val="24"/>
        </w:rPr>
        <w:tab/>
      </w:r>
      <w:r w:rsidRPr="0012310E">
        <w:rPr>
          <w:rFonts w:asciiTheme="minorHAnsi" w:hAnsiTheme="minorHAnsi"/>
          <w:szCs w:val="24"/>
        </w:rPr>
        <w:tab/>
        <w:t>Suite 100, 14505 Bannister Rd SE</w:t>
      </w:r>
    </w:p>
    <w:p w:rsidR="007A0662" w:rsidRPr="0012310E" w:rsidRDefault="007A0662" w:rsidP="007A0662">
      <w:pPr>
        <w:ind w:left="0" w:firstLine="0"/>
        <w:rPr>
          <w:rFonts w:asciiTheme="minorHAnsi" w:hAnsiTheme="minorHAnsi"/>
          <w:szCs w:val="24"/>
        </w:rPr>
      </w:pPr>
      <w:r w:rsidRPr="0012310E">
        <w:rPr>
          <w:rFonts w:asciiTheme="minorHAnsi" w:hAnsiTheme="minorHAnsi"/>
          <w:szCs w:val="24"/>
        </w:rPr>
        <w:t xml:space="preserve">          </w:t>
      </w:r>
      <w:r w:rsidRPr="0012310E">
        <w:rPr>
          <w:rFonts w:asciiTheme="minorHAnsi" w:hAnsiTheme="minorHAnsi"/>
          <w:szCs w:val="24"/>
        </w:rPr>
        <w:tab/>
      </w:r>
      <w:r w:rsidRPr="0012310E">
        <w:rPr>
          <w:rFonts w:asciiTheme="minorHAnsi" w:hAnsiTheme="minorHAnsi"/>
          <w:szCs w:val="24"/>
        </w:rPr>
        <w:tab/>
        <w:t>Calgary, AB T2X 3J3</w:t>
      </w:r>
    </w:p>
    <w:p w:rsidR="007A0662" w:rsidRPr="0012310E" w:rsidRDefault="007A0662" w:rsidP="007A0662">
      <w:pPr>
        <w:ind w:left="0" w:firstLine="0"/>
        <w:rPr>
          <w:rFonts w:asciiTheme="minorHAnsi" w:hAnsiTheme="minorHAnsi"/>
          <w:szCs w:val="24"/>
        </w:rPr>
      </w:pPr>
      <w:r w:rsidRPr="0012310E">
        <w:rPr>
          <w:rFonts w:asciiTheme="minorHAnsi" w:hAnsiTheme="minorHAnsi"/>
          <w:b/>
          <w:szCs w:val="24"/>
        </w:rPr>
        <w:t>Telephone</w:t>
      </w:r>
      <w:r w:rsidRPr="0012310E">
        <w:rPr>
          <w:rFonts w:asciiTheme="minorHAnsi" w:hAnsiTheme="minorHAnsi"/>
          <w:szCs w:val="24"/>
        </w:rPr>
        <w:t xml:space="preserve">: </w:t>
      </w:r>
      <w:r w:rsidRPr="0012310E">
        <w:rPr>
          <w:rFonts w:asciiTheme="minorHAnsi" w:hAnsiTheme="minorHAnsi"/>
          <w:szCs w:val="24"/>
        </w:rPr>
        <w:tab/>
        <w:t>1-403-254-3983</w:t>
      </w:r>
    </w:p>
    <w:p w:rsidR="007A0662" w:rsidRPr="0012310E" w:rsidRDefault="007A0662" w:rsidP="007A0662">
      <w:pPr>
        <w:ind w:left="0" w:firstLine="0"/>
        <w:rPr>
          <w:rFonts w:asciiTheme="minorHAnsi" w:hAnsiTheme="minorHAnsi"/>
          <w:szCs w:val="24"/>
        </w:rPr>
      </w:pPr>
      <w:r w:rsidRPr="0012310E">
        <w:rPr>
          <w:rFonts w:asciiTheme="minorHAnsi" w:hAnsiTheme="minorHAnsi"/>
          <w:b/>
          <w:szCs w:val="24"/>
        </w:rPr>
        <w:t>Fax:</w:t>
      </w:r>
      <w:r w:rsidRPr="0012310E">
        <w:rPr>
          <w:rFonts w:asciiTheme="minorHAnsi" w:hAnsiTheme="minorHAnsi"/>
          <w:szCs w:val="24"/>
        </w:rPr>
        <w:tab/>
      </w:r>
      <w:r w:rsidRPr="0012310E">
        <w:rPr>
          <w:rFonts w:asciiTheme="minorHAnsi" w:hAnsiTheme="minorHAnsi"/>
          <w:szCs w:val="24"/>
        </w:rPr>
        <w:tab/>
        <w:t>1-403-266-1529</w:t>
      </w:r>
    </w:p>
    <w:p w:rsidR="007A0662" w:rsidRPr="0012310E" w:rsidRDefault="007A0662" w:rsidP="007A0662">
      <w:pPr>
        <w:ind w:left="0" w:firstLine="0"/>
        <w:rPr>
          <w:rFonts w:asciiTheme="minorHAnsi" w:hAnsiTheme="minorHAnsi"/>
        </w:rPr>
      </w:pPr>
      <w:r w:rsidRPr="0012310E">
        <w:rPr>
          <w:rFonts w:asciiTheme="minorHAnsi" w:hAnsiTheme="minorHAnsi"/>
          <w:b/>
          <w:szCs w:val="24"/>
        </w:rPr>
        <w:t>Email</w:t>
      </w:r>
      <w:r w:rsidRPr="0012310E">
        <w:rPr>
          <w:rFonts w:asciiTheme="minorHAnsi" w:hAnsiTheme="minorHAnsi"/>
          <w:szCs w:val="24"/>
        </w:rPr>
        <w:t xml:space="preserve">: </w:t>
      </w:r>
      <w:r w:rsidRPr="0012310E">
        <w:rPr>
          <w:rFonts w:asciiTheme="minorHAnsi" w:hAnsiTheme="minorHAnsi"/>
          <w:szCs w:val="24"/>
        </w:rPr>
        <w:tab/>
      </w:r>
      <w:r w:rsidR="00393392">
        <w:rPr>
          <w:rFonts w:asciiTheme="minorHAnsi" w:hAnsiTheme="minorHAnsi"/>
          <w:szCs w:val="24"/>
        </w:rPr>
        <w:t xml:space="preserve">              </w:t>
      </w:r>
      <w:hyperlink r:id="rId7" w:history="1">
        <w:r w:rsidRPr="0012310E">
          <w:rPr>
            <w:rFonts w:asciiTheme="minorHAnsi" w:hAnsiTheme="minorHAnsi"/>
            <w:color w:val="444B51"/>
            <w:szCs w:val="24"/>
          </w:rPr>
          <w:t>accessibility@landmarkcinemas.com</w:t>
        </w:r>
      </w:hyperlink>
    </w:p>
    <w:p w:rsidR="007A0662" w:rsidRPr="0012310E" w:rsidRDefault="007A0662" w:rsidP="007A0662">
      <w:pPr>
        <w:ind w:left="0" w:firstLine="0"/>
        <w:rPr>
          <w:rFonts w:asciiTheme="minorHAnsi" w:hAnsiTheme="minorHAnsi"/>
        </w:rPr>
      </w:pPr>
    </w:p>
    <w:p w:rsidR="007A0662" w:rsidRPr="0012310E" w:rsidRDefault="007A0662" w:rsidP="007A0662">
      <w:pPr>
        <w:ind w:left="0"/>
        <w:rPr>
          <w:rFonts w:asciiTheme="minorHAnsi" w:hAnsiTheme="minorHAnsi"/>
          <w:b/>
          <w:i/>
          <w:u w:val="single"/>
        </w:rPr>
      </w:pPr>
      <w:r w:rsidRPr="0012310E">
        <w:rPr>
          <w:rFonts w:asciiTheme="minorHAnsi" w:hAnsiTheme="minorHAnsi"/>
          <w:b/>
          <w:i/>
          <w:u w:val="single"/>
        </w:rPr>
        <w:t>Accessibility Committee</w:t>
      </w:r>
    </w:p>
    <w:p w:rsidR="007A0662" w:rsidRPr="0012310E" w:rsidRDefault="007A0662" w:rsidP="007A0662">
      <w:pPr>
        <w:ind w:left="0"/>
        <w:rPr>
          <w:rFonts w:asciiTheme="minorHAnsi" w:hAnsiTheme="minorHAnsi"/>
          <w:b/>
          <w:i/>
        </w:rPr>
      </w:pPr>
    </w:p>
    <w:p w:rsidR="007A0662" w:rsidRPr="0012310E" w:rsidRDefault="007A0662" w:rsidP="0012310E">
      <w:pPr>
        <w:ind w:left="0"/>
        <w:rPr>
          <w:rFonts w:asciiTheme="minorHAnsi" w:hAnsiTheme="minorHAnsi"/>
        </w:rPr>
      </w:pPr>
      <w:r w:rsidRPr="0012310E">
        <w:rPr>
          <w:rFonts w:asciiTheme="minorHAnsi" w:hAnsiTheme="minorHAnsi"/>
        </w:rPr>
        <w:t>The LCC Accessibility Committee includes representation from across the Company, including but not limited to Marketing, Guest Services, Operations, Human Resources and applicable employees and departments accountable to develop and revise policy and procedure that impacts accessibility requirements.</w:t>
      </w:r>
    </w:p>
    <w:p w:rsidR="007A0662" w:rsidRPr="0012310E" w:rsidRDefault="007A0662" w:rsidP="007A0662">
      <w:pPr>
        <w:ind w:left="0"/>
        <w:rPr>
          <w:rFonts w:asciiTheme="minorHAnsi" w:hAnsiTheme="minorHAnsi"/>
        </w:rPr>
      </w:pPr>
      <w:r w:rsidRPr="0012310E">
        <w:rPr>
          <w:rFonts w:asciiTheme="minorHAnsi" w:hAnsiTheme="minorHAnsi"/>
        </w:rPr>
        <w:lastRenderedPageBreak/>
        <w:t xml:space="preserve">Our Accessibility Committee is committed to: </w:t>
      </w:r>
    </w:p>
    <w:p w:rsidR="007A0662" w:rsidRPr="0012310E" w:rsidRDefault="007A0662" w:rsidP="007A0662">
      <w:pPr>
        <w:numPr>
          <w:ilvl w:val="0"/>
          <w:numId w:val="2"/>
        </w:numPr>
        <w:contextualSpacing/>
        <w:rPr>
          <w:rFonts w:asciiTheme="minorHAnsi" w:hAnsiTheme="minorHAnsi"/>
        </w:rPr>
      </w:pPr>
      <w:r w:rsidRPr="0012310E">
        <w:rPr>
          <w:rFonts w:asciiTheme="minorHAnsi" w:hAnsiTheme="minorHAnsi"/>
        </w:rPr>
        <w:t xml:space="preserve">meeting on a regular basis  </w:t>
      </w:r>
    </w:p>
    <w:p w:rsidR="007A0662" w:rsidRPr="0012310E" w:rsidRDefault="007A0662" w:rsidP="007A0662">
      <w:pPr>
        <w:numPr>
          <w:ilvl w:val="0"/>
          <w:numId w:val="2"/>
        </w:numPr>
        <w:contextualSpacing/>
        <w:rPr>
          <w:rFonts w:asciiTheme="minorHAnsi" w:hAnsiTheme="minorHAnsi"/>
        </w:rPr>
      </w:pPr>
      <w:r w:rsidRPr="0012310E">
        <w:rPr>
          <w:rFonts w:asciiTheme="minorHAnsi" w:hAnsiTheme="minorHAnsi"/>
        </w:rPr>
        <w:t>identifying and executing on the development of procedures, policies and practices that impact our guests and employees with disabilities</w:t>
      </w:r>
    </w:p>
    <w:p w:rsidR="007A0662" w:rsidRPr="0012310E" w:rsidRDefault="007A0662" w:rsidP="007A0662">
      <w:pPr>
        <w:numPr>
          <w:ilvl w:val="0"/>
          <w:numId w:val="2"/>
        </w:numPr>
        <w:contextualSpacing/>
        <w:rPr>
          <w:rFonts w:asciiTheme="minorHAnsi" w:hAnsiTheme="minorHAnsi"/>
        </w:rPr>
      </w:pPr>
      <w:r w:rsidRPr="0012310E">
        <w:rPr>
          <w:rFonts w:asciiTheme="minorHAnsi" w:hAnsiTheme="minorHAnsi"/>
        </w:rPr>
        <w:t xml:space="preserve">ensuring compliance in all areas of requirements as set out in the </w:t>
      </w:r>
      <w:r w:rsidRPr="0012310E">
        <w:rPr>
          <w:rFonts w:asciiTheme="minorHAnsi" w:hAnsiTheme="minorHAnsi"/>
          <w:i/>
        </w:rPr>
        <w:t xml:space="preserve">Accessibility for Ontarians with Disabilities Act, 2005 </w:t>
      </w:r>
      <w:r w:rsidRPr="0012310E">
        <w:rPr>
          <w:rFonts w:asciiTheme="minorHAnsi" w:hAnsiTheme="minorHAnsi"/>
        </w:rPr>
        <w:t xml:space="preserve">(“AODA”), and Ontario Regulation 191/11 – </w:t>
      </w:r>
      <w:r w:rsidRPr="0012310E">
        <w:rPr>
          <w:rFonts w:asciiTheme="minorHAnsi" w:hAnsiTheme="minorHAnsi"/>
          <w:i/>
        </w:rPr>
        <w:t xml:space="preserve">“Integrated Accessibility Standards Regulation” </w:t>
      </w:r>
      <w:r w:rsidRPr="0012310E">
        <w:rPr>
          <w:rFonts w:asciiTheme="minorHAnsi" w:hAnsiTheme="minorHAnsi"/>
        </w:rPr>
        <w:t>(the “Regulation”)</w:t>
      </w:r>
    </w:p>
    <w:p w:rsidR="007A0662" w:rsidRPr="0012310E" w:rsidRDefault="007A0662" w:rsidP="007A0662">
      <w:pPr>
        <w:ind w:left="0" w:firstLine="0"/>
        <w:rPr>
          <w:rFonts w:asciiTheme="minorHAnsi" w:hAnsiTheme="minorHAnsi"/>
          <w:color w:val="auto"/>
        </w:rPr>
      </w:pPr>
    </w:p>
    <w:p w:rsidR="007A0662" w:rsidRPr="0012310E" w:rsidRDefault="007A0662" w:rsidP="007A0662">
      <w:pPr>
        <w:ind w:left="0"/>
        <w:rPr>
          <w:rFonts w:asciiTheme="minorHAnsi" w:hAnsiTheme="minorHAnsi"/>
          <w:b/>
          <w:u w:val="single"/>
        </w:rPr>
      </w:pPr>
      <w:r w:rsidRPr="0012310E">
        <w:rPr>
          <w:rFonts w:asciiTheme="minorHAnsi" w:hAnsiTheme="minorHAnsi"/>
          <w:b/>
          <w:i/>
          <w:u w:val="single"/>
        </w:rPr>
        <w:t xml:space="preserve">Accessible Emergency </w:t>
      </w:r>
      <w:r w:rsidR="0012310E" w:rsidRPr="0012310E">
        <w:rPr>
          <w:rFonts w:asciiTheme="minorHAnsi" w:hAnsiTheme="minorHAnsi"/>
          <w:b/>
          <w:i/>
          <w:u w:val="single"/>
        </w:rPr>
        <w:t>Information</w:t>
      </w:r>
      <w:r w:rsidR="0012310E" w:rsidRPr="0012310E">
        <w:rPr>
          <w:rFonts w:asciiTheme="minorHAnsi" w:hAnsiTheme="minorHAnsi"/>
          <w:b/>
          <w:i/>
        </w:rPr>
        <w:t xml:space="preserve"> </w:t>
      </w:r>
      <w:r w:rsidR="0012310E" w:rsidRPr="00887BEA">
        <w:rPr>
          <w:rFonts w:asciiTheme="minorHAnsi" w:hAnsiTheme="minorHAnsi"/>
        </w:rPr>
        <w:t>(</w:t>
      </w:r>
      <w:r w:rsidRPr="0012310E">
        <w:rPr>
          <w:rFonts w:asciiTheme="minorHAnsi" w:hAnsiTheme="minorHAnsi"/>
        </w:rPr>
        <w:t>public and workplace safety)</w:t>
      </w:r>
    </w:p>
    <w:p w:rsidR="007A0662" w:rsidRPr="0012310E" w:rsidRDefault="007A0662" w:rsidP="007A0662">
      <w:pPr>
        <w:ind w:left="0"/>
        <w:rPr>
          <w:rFonts w:asciiTheme="minorHAnsi" w:hAnsiTheme="minorHAnsi"/>
          <w:b/>
          <w:i/>
        </w:rPr>
      </w:pPr>
    </w:p>
    <w:p w:rsidR="007A0662" w:rsidRPr="0012310E" w:rsidRDefault="007A0662" w:rsidP="002C1DD3">
      <w:pPr>
        <w:spacing w:after="0"/>
        <w:ind w:left="0"/>
        <w:rPr>
          <w:rFonts w:asciiTheme="minorHAnsi" w:hAnsiTheme="minorHAnsi"/>
        </w:rPr>
      </w:pPr>
      <w:r w:rsidRPr="0012310E">
        <w:rPr>
          <w:rFonts w:asciiTheme="minorHAnsi" w:hAnsiTheme="minorHAnsi"/>
        </w:rPr>
        <w:t xml:space="preserve">LCC is committed to providing our guests and service partners with publicly available emergency information in an accessible format or with appropriate communication supports, as soon as practicable, upon request. </w:t>
      </w:r>
    </w:p>
    <w:p w:rsidR="007A0662" w:rsidRPr="0012310E" w:rsidRDefault="007A0662" w:rsidP="002C1DD3">
      <w:pPr>
        <w:spacing w:after="0"/>
        <w:ind w:left="0"/>
        <w:rPr>
          <w:rFonts w:asciiTheme="minorHAnsi" w:hAnsiTheme="minorHAnsi"/>
        </w:rPr>
      </w:pPr>
    </w:p>
    <w:p w:rsidR="002C1DD3" w:rsidRDefault="00B72F51" w:rsidP="002C1DD3">
      <w:pPr>
        <w:spacing w:after="0"/>
        <w:ind w:left="0"/>
        <w:rPr>
          <w:rFonts w:asciiTheme="minorHAnsi" w:hAnsiTheme="minorHAnsi"/>
        </w:rPr>
      </w:pPr>
      <w:r>
        <w:rPr>
          <w:rFonts w:asciiTheme="minorHAnsi" w:hAnsiTheme="minorHAnsi"/>
        </w:rPr>
        <w:t>Employees</w:t>
      </w:r>
      <w:r w:rsidR="007A0662" w:rsidRPr="0012310E">
        <w:rPr>
          <w:rFonts w:asciiTheme="minorHAnsi" w:hAnsiTheme="minorHAnsi"/>
        </w:rPr>
        <w:t xml:space="preserve"> who have made us aware of their disabilities and are unable to </w:t>
      </w:r>
      <w:r>
        <w:rPr>
          <w:rFonts w:asciiTheme="minorHAnsi" w:hAnsiTheme="minorHAnsi"/>
        </w:rPr>
        <w:t>follow standard emergency plans</w:t>
      </w:r>
      <w:r w:rsidR="007A0662" w:rsidRPr="0012310E">
        <w:rPr>
          <w:rFonts w:asciiTheme="minorHAnsi" w:hAnsiTheme="minorHAnsi"/>
        </w:rPr>
        <w:t xml:space="preserve"> </w:t>
      </w:r>
      <w:r>
        <w:rPr>
          <w:rFonts w:asciiTheme="minorHAnsi" w:hAnsiTheme="minorHAnsi"/>
        </w:rPr>
        <w:t>will be provided with</w:t>
      </w:r>
      <w:r w:rsidR="007A0662" w:rsidRPr="0012310E">
        <w:rPr>
          <w:rFonts w:asciiTheme="minorHAnsi" w:hAnsiTheme="minorHAnsi"/>
        </w:rPr>
        <w:t xml:space="preserve"> alternative emergency prepar</w:t>
      </w:r>
      <w:r>
        <w:rPr>
          <w:rFonts w:asciiTheme="minorHAnsi" w:hAnsiTheme="minorHAnsi"/>
        </w:rPr>
        <w:t>edness and response information,</w:t>
      </w:r>
      <w:r w:rsidR="007A0662" w:rsidRPr="0012310E">
        <w:rPr>
          <w:rFonts w:asciiTheme="minorHAnsi" w:hAnsiTheme="minorHAnsi"/>
        </w:rPr>
        <w:t xml:space="preserve"> </w:t>
      </w:r>
      <w:r w:rsidR="00571396">
        <w:rPr>
          <w:rFonts w:asciiTheme="minorHAnsi" w:hAnsiTheme="minorHAnsi"/>
        </w:rPr>
        <w:t>i</w:t>
      </w:r>
      <w:bookmarkStart w:id="0" w:name="_GoBack"/>
      <w:bookmarkEnd w:id="0"/>
      <w:r w:rsidRPr="0012310E">
        <w:rPr>
          <w:rFonts w:asciiTheme="minorHAnsi" w:hAnsiTheme="minorHAnsi"/>
        </w:rPr>
        <w:t>ncluding</w:t>
      </w:r>
      <w:r w:rsidR="007A0662" w:rsidRPr="0012310E">
        <w:rPr>
          <w:rFonts w:asciiTheme="minorHAnsi" w:hAnsiTheme="minorHAnsi"/>
        </w:rPr>
        <w:t xml:space="preserve"> when necessary, and with the employee’s consent, identifying another person to provide assistance to the employee.</w:t>
      </w:r>
    </w:p>
    <w:p w:rsidR="007A0662" w:rsidRPr="0012310E" w:rsidRDefault="007A0662" w:rsidP="002C1DD3">
      <w:pPr>
        <w:spacing w:after="0"/>
        <w:ind w:left="0"/>
        <w:rPr>
          <w:rFonts w:asciiTheme="minorHAnsi" w:hAnsiTheme="minorHAnsi"/>
        </w:rPr>
      </w:pPr>
      <w:r w:rsidRPr="0012310E">
        <w:rPr>
          <w:rFonts w:asciiTheme="minorHAnsi" w:hAnsiTheme="minorHAnsi"/>
        </w:rPr>
        <w:t xml:space="preserve"> </w:t>
      </w:r>
    </w:p>
    <w:p w:rsidR="007A0662" w:rsidRPr="0012310E" w:rsidRDefault="007A0662" w:rsidP="002C1DD3">
      <w:pPr>
        <w:spacing w:after="0"/>
        <w:ind w:left="0"/>
        <w:rPr>
          <w:rFonts w:asciiTheme="minorHAnsi" w:hAnsiTheme="minorHAnsi"/>
        </w:rPr>
      </w:pPr>
      <w:r w:rsidRPr="0012310E">
        <w:rPr>
          <w:rFonts w:asciiTheme="minorHAnsi" w:hAnsiTheme="minorHAnsi"/>
        </w:rPr>
        <w:t>Alternative emergency preparedness plans will be created and updated, as required, as soon as practicable after employment begins. Alternative plans will be stored with the standard Emergency plans located in the theatre or in the support centres.</w:t>
      </w:r>
    </w:p>
    <w:p w:rsidR="007A0662" w:rsidRPr="0012310E" w:rsidRDefault="007A0662" w:rsidP="007A0662">
      <w:pPr>
        <w:ind w:left="0"/>
        <w:rPr>
          <w:rFonts w:asciiTheme="minorHAnsi" w:hAnsiTheme="minorHAnsi"/>
        </w:rPr>
      </w:pPr>
    </w:p>
    <w:p w:rsidR="007A0662" w:rsidRPr="0012310E" w:rsidRDefault="007A0662" w:rsidP="007A0662">
      <w:pPr>
        <w:ind w:left="-5"/>
        <w:rPr>
          <w:rFonts w:asciiTheme="minorHAnsi" w:hAnsiTheme="minorHAnsi"/>
          <w:b/>
          <w:i/>
          <w:szCs w:val="24"/>
          <w:u w:val="single"/>
        </w:rPr>
      </w:pPr>
      <w:r w:rsidRPr="0012310E">
        <w:rPr>
          <w:rFonts w:asciiTheme="minorHAnsi" w:hAnsiTheme="minorHAnsi"/>
          <w:b/>
          <w:i/>
          <w:szCs w:val="24"/>
          <w:u w:val="single"/>
        </w:rPr>
        <w:t>Assistive Devices</w:t>
      </w:r>
    </w:p>
    <w:p w:rsidR="007A0662" w:rsidRPr="0012310E" w:rsidRDefault="007A0662" w:rsidP="007A0662">
      <w:pPr>
        <w:ind w:left="-5"/>
        <w:rPr>
          <w:rFonts w:asciiTheme="minorHAnsi" w:hAnsiTheme="minorHAnsi"/>
          <w:b/>
          <w:szCs w:val="24"/>
        </w:rPr>
      </w:pPr>
    </w:p>
    <w:p w:rsidR="007A0662" w:rsidRPr="0012310E" w:rsidRDefault="007A0662" w:rsidP="007A0662">
      <w:pPr>
        <w:ind w:left="-5"/>
        <w:rPr>
          <w:rFonts w:asciiTheme="minorHAnsi" w:hAnsiTheme="minorHAnsi"/>
          <w:szCs w:val="24"/>
        </w:rPr>
      </w:pPr>
      <w:r w:rsidRPr="0012310E">
        <w:rPr>
          <w:rFonts w:asciiTheme="minorHAnsi" w:hAnsiTheme="minorHAnsi"/>
          <w:szCs w:val="24"/>
        </w:rPr>
        <w:t>Our guests can use their own personal assistive devices to access our goods and services or request to use one of the devices available at locations that offer the services below.</w:t>
      </w:r>
    </w:p>
    <w:p w:rsidR="007A0662" w:rsidRPr="0012310E" w:rsidRDefault="007A0662" w:rsidP="007A0662">
      <w:pPr>
        <w:ind w:left="-5"/>
        <w:rPr>
          <w:rFonts w:asciiTheme="minorHAnsi" w:hAnsiTheme="minorHAnsi"/>
          <w:szCs w:val="24"/>
        </w:rPr>
      </w:pPr>
    </w:p>
    <w:p w:rsidR="007A0662" w:rsidRPr="0012310E" w:rsidRDefault="007A0662" w:rsidP="007A0662">
      <w:pPr>
        <w:ind w:left="-5"/>
        <w:rPr>
          <w:rFonts w:asciiTheme="minorHAnsi" w:hAnsiTheme="minorHAnsi"/>
          <w:szCs w:val="24"/>
        </w:rPr>
      </w:pPr>
      <w:r w:rsidRPr="0012310E">
        <w:rPr>
          <w:rFonts w:asciiTheme="minorHAnsi" w:hAnsiTheme="minorHAnsi"/>
          <w:szCs w:val="24"/>
        </w:rPr>
        <w:t>We offer closed captioning in all of our Ontario locations and descriptive video services in certain locations. These services will be expanded across our theatres located in Ontario. Guests can visit our website for the list of current movie titles available in accessible formats along with the specific theatre locations that currently have these available.</w:t>
      </w:r>
    </w:p>
    <w:p w:rsidR="007A0662" w:rsidRPr="0012310E" w:rsidRDefault="007A0662" w:rsidP="007A0662">
      <w:pPr>
        <w:ind w:left="0" w:firstLine="0"/>
        <w:rPr>
          <w:rFonts w:asciiTheme="minorHAnsi" w:hAnsiTheme="minorHAnsi"/>
        </w:rPr>
      </w:pPr>
    </w:p>
    <w:p w:rsidR="007A0662" w:rsidRPr="0012310E" w:rsidRDefault="007A0662" w:rsidP="007A0662">
      <w:pPr>
        <w:ind w:left="0"/>
        <w:rPr>
          <w:rFonts w:asciiTheme="minorHAnsi" w:hAnsiTheme="minorHAnsi"/>
          <w:b/>
          <w:i/>
          <w:u w:val="single"/>
        </w:rPr>
      </w:pPr>
      <w:r w:rsidRPr="0012310E">
        <w:rPr>
          <w:rFonts w:asciiTheme="minorHAnsi" w:hAnsiTheme="minorHAnsi"/>
          <w:b/>
          <w:i/>
          <w:u w:val="single"/>
        </w:rPr>
        <w:t>Information and Communication</w:t>
      </w:r>
    </w:p>
    <w:p w:rsidR="007A0662" w:rsidRPr="0012310E" w:rsidRDefault="007A0662" w:rsidP="007A0662">
      <w:pPr>
        <w:ind w:left="0"/>
        <w:rPr>
          <w:rFonts w:asciiTheme="minorHAnsi" w:hAnsiTheme="minorHAnsi"/>
          <w:b/>
          <w:i/>
          <w:u w:val="single"/>
        </w:rPr>
      </w:pPr>
    </w:p>
    <w:p w:rsidR="007A0662" w:rsidRPr="0012310E" w:rsidRDefault="007A0662" w:rsidP="007A0662">
      <w:pPr>
        <w:ind w:left="0"/>
        <w:rPr>
          <w:rFonts w:asciiTheme="minorHAnsi" w:hAnsiTheme="minorHAnsi"/>
          <w:szCs w:val="24"/>
        </w:rPr>
      </w:pPr>
      <w:r w:rsidRPr="0012310E">
        <w:rPr>
          <w:rFonts w:asciiTheme="minorHAnsi" w:hAnsiTheme="minorHAnsi"/>
          <w:b/>
          <w:i/>
          <w:szCs w:val="24"/>
        </w:rPr>
        <w:t>Accessible websites and web content</w:t>
      </w:r>
      <w:r w:rsidRPr="0012310E">
        <w:rPr>
          <w:rFonts w:asciiTheme="minorHAnsi" w:hAnsiTheme="minorHAnsi"/>
          <w:szCs w:val="24"/>
        </w:rPr>
        <w:t xml:space="preserve"> – the Company’s new or substantially refreshed websites and web content will comply with Level A of the Worldwide Web Consortium’s Web Content Accessibility Guidelines (WCAG 2.0). Landmark Cinemas of Canada will make certain all Company websites comply with WCAG 2.0 Level AA by 2021.</w:t>
      </w:r>
    </w:p>
    <w:p w:rsidR="007A0662" w:rsidRPr="0012310E" w:rsidRDefault="007A0662" w:rsidP="007A0662">
      <w:pPr>
        <w:ind w:left="0"/>
        <w:rPr>
          <w:rFonts w:asciiTheme="minorHAnsi" w:hAnsiTheme="minorHAnsi"/>
          <w:b/>
          <w:i/>
        </w:rPr>
      </w:pPr>
    </w:p>
    <w:p w:rsidR="007A0662" w:rsidRPr="0012310E" w:rsidRDefault="007A0662" w:rsidP="007A0662">
      <w:pPr>
        <w:ind w:left="0"/>
        <w:rPr>
          <w:rFonts w:asciiTheme="minorHAnsi" w:hAnsiTheme="minorHAnsi"/>
        </w:rPr>
      </w:pPr>
      <w:r w:rsidRPr="0012310E">
        <w:rPr>
          <w:rFonts w:asciiTheme="minorHAnsi" w:hAnsiTheme="minorHAnsi"/>
          <w:b/>
          <w:i/>
        </w:rPr>
        <w:lastRenderedPageBreak/>
        <w:t xml:space="preserve">Feedback: accessible formats and communication supports – </w:t>
      </w:r>
      <w:r w:rsidRPr="0012310E">
        <w:rPr>
          <w:rFonts w:asciiTheme="minorHAnsi" w:hAnsiTheme="minorHAnsi"/>
        </w:rPr>
        <w:t xml:space="preserve">as per requirements we will ensure the processes for receiving and responding to feedback are accessible. We will provide and/or arrange with a third party provider alternate accessible formats and communication supports as soon as reasonably practicable upon request. </w:t>
      </w:r>
    </w:p>
    <w:p w:rsidR="007A0662" w:rsidRPr="0012310E" w:rsidRDefault="007A0662" w:rsidP="007A0662">
      <w:pPr>
        <w:ind w:left="0"/>
        <w:rPr>
          <w:rFonts w:asciiTheme="minorHAnsi" w:hAnsiTheme="minorHAnsi"/>
        </w:rPr>
      </w:pPr>
    </w:p>
    <w:p w:rsidR="007A0662" w:rsidRPr="0012310E" w:rsidRDefault="007A0662" w:rsidP="007A0662">
      <w:pPr>
        <w:ind w:left="0"/>
        <w:rPr>
          <w:rFonts w:asciiTheme="minorHAnsi" w:hAnsiTheme="minorHAnsi"/>
        </w:rPr>
      </w:pPr>
      <w:r w:rsidRPr="0012310E">
        <w:rPr>
          <w:rFonts w:asciiTheme="minorHAnsi" w:hAnsiTheme="minorHAnsi"/>
        </w:rPr>
        <w:t xml:space="preserve">Effective January 1, 2016 in Ontario the Company </w:t>
      </w:r>
      <w:r w:rsidR="00BE3583">
        <w:rPr>
          <w:rFonts w:asciiTheme="minorHAnsi" w:hAnsiTheme="minorHAnsi"/>
        </w:rPr>
        <w:t xml:space="preserve">will </w:t>
      </w:r>
      <w:r w:rsidRPr="0012310E">
        <w:rPr>
          <w:rFonts w:asciiTheme="minorHAnsi" w:hAnsiTheme="minorHAnsi"/>
        </w:rPr>
        <w:t>provide and/or arrange for the provision of alternate accessible formats and communication supports for people with disabilities in a timely manner and at no extra cost to the individual.</w:t>
      </w:r>
    </w:p>
    <w:p w:rsidR="007A0662" w:rsidRPr="0012310E" w:rsidRDefault="007A0662" w:rsidP="007A0662">
      <w:pPr>
        <w:ind w:left="0" w:firstLine="0"/>
        <w:rPr>
          <w:rFonts w:asciiTheme="minorHAnsi" w:hAnsiTheme="minorHAnsi"/>
        </w:rPr>
      </w:pPr>
    </w:p>
    <w:p w:rsidR="007A0662" w:rsidRPr="0012310E" w:rsidRDefault="007A0662" w:rsidP="007A0662">
      <w:pPr>
        <w:ind w:left="0" w:firstLine="0"/>
        <w:rPr>
          <w:rFonts w:asciiTheme="minorHAnsi" w:hAnsiTheme="minorHAnsi"/>
        </w:rPr>
      </w:pPr>
      <w:r w:rsidRPr="0012310E">
        <w:rPr>
          <w:rFonts w:asciiTheme="minorHAnsi" w:hAnsiTheme="minorHAnsi"/>
        </w:rPr>
        <w:t>Feedback will be accepted at theatre locations as well as through our corporate contact:</w:t>
      </w:r>
    </w:p>
    <w:p w:rsidR="007A0662" w:rsidRPr="0012310E" w:rsidRDefault="007A0662" w:rsidP="007A0662">
      <w:pPr>
        <w:ind w:left="0" w:firstLine="0"/>
        <w:rPr>
          <w:rFonts w:asciiTheme="minorHAnsi" w:hAnsiTheme="minorHAnsi"/>
        </w:rPr>
      </w:pPr>
    </w:p>
    <w:p w:rsidR="007A0662" w:rsidRPr="0012310E" w:rsidRDefault="007A0662" w:rsidP="007A0662">
      <w:pPr>
        <w:ind w:left="0" w:firstLine="0"/>
        <w:rPr>
          <w:rFonts w:asciiTheme="minorHAnsi" w:hAnsiTheme="minorHAnsi"/>
          <w:b/>
          <w:szCs w:val="24"/>
        </w:rPr>
      </w:pPr>
      <w:r w:rsidRPr="0012310E">
        <w:rPr>
          <w:rFonts w:asciiTheme="minorHAnsi" w:hAnsiTheme="minorHAnsi"/>
          <w:b/>
          <w:szCs w:val="24"/>
        </w:rPr>
        <w:t>Mail</w:t>
      </w:r>
      <w:r w:rsidRPr="0012310E">
        <w:rPr>
          <w:rFonts w:asciiTheme="minorHAnsi" w:hAnsiTheme="minorHAnsi"/>
          <w:szCs w:val="24"/>
        </w:rPr>
        <w:t>:</w:t>
      </w:r>
      <w:r w:rsidRPr="0012310E">
        <w:rPr>
          <w:rFonts w:asciiTheme="minorHAnsi" w:hAnsiTheme="minorHAnsi"/>
          <w:szCs w:val="24"/>
        </w:rPr>
        <w:tab/>
      </w:r>
      <w:r w:rsidRPr="0012310E">
        <w:rPr>
          <w:rFonts w:asciiTheme="minorHAnsi" w:hAnsiTheme="minorHAnsi"/>
          <w:szCs w:val="24"/>
        </w:rPr>
        <w:tab/>
        <w:t>Landmark Cinemas of Canada Inc.</w:t>
      </w:r>
    </w:p>
    <w:p w:rsidR="007A0662" w:rsidRPr="0012310E" w:rsidRDefault="007A0662" w:rsidP="007A0662">
      <w:pPr>
        <w:ind w:left="0" w:firstLine="0"/>
        <w:rPr>
          <w:rFonts w:asciiTheme="minorHAnsi" w:hAnsiTheme="minorHAnsi"/>
          <w:szCs w:val="24"/>
        </w:rPr>
      </w:pPr>
      <w:r w:rsidRPr="0012310E">
        <w:rPr>
          <w:rFonts w:asciiTheme="minorHAnsi" w:hAnsiTheme="minorHAnsi"/>
          <w:szCs w:val="24"/>
        </w:rPr>
        <w:t xml:space="preserve">          </w:t>
      </w:r>
      <w:r w:rsidRPr="0012310E">
        <w:rPr>
          <w:rFonts w:asciiTheme="minorHAnsi" w:hAnsiTheme="minorHAnsi"/>
          <w:szCs w:val="24"/>
        </w:rPr>
        <w:tab/>
      </w:r>
      <w:r w:rsidRPr="0012310E">
        <w:rPr>
          <w:rFonts w:asciiTheme="minorHAnsi" w:hAnsiTheme="minorHAnsi"/>
          <w:szCs w:val="24"/>
        </w:rPr>
        <w:tab/>
        <w:t>Suite 100, 14505 Bannister Rd SE</w:t>
      </w:r>
    </w:p>
    <w:p w:rsidR="007A0662" w:rsidRPr="0012310E" w:rsidRDefault="007A0662" w:rsidP="007A0662">
      <w:pPr>
        <w:ind w:left="0" w:firstLine="0"/>
        <w:rPr>
          <w:rFonts w:asciiTheme="minorHAnsi" w:hAnsiTheme="minorHAnsi"/>
          <w:szCs w:val="24"/>
        </w:rPr>
      </w:pPr>
      <w:r w:rsidRPr="0012310E">
        <w:rPr>
          <w:rFonts w:asciiTheme="minorHAnsi" w:hAnsiTheme="minorHAnsi"/>
          <w:szCs w:val="24"/>
        </w:rPr>
        <w:t xml:space="preserve">          </w:t>
      </w:r>
      <w:r w:rsidRPr="0012310E">
        <w:rPr>
          <w:rFonts w:asciiTheme="minorHAnsi" w:hAnsiTheme="minorHAnsi"/>
          <w:szCs w:val="24"/>
        </w:rPr>
        <w:tab/>
      </w:r>
      <w:r w:rsidRPr="0012310E">
        <w:rPr>
          <w:rFonts w:asciiTheme="minorHAnsi" w:hAnsiTheme="minorHAnsi"/>
          <w:szCs w:val="24"/>
        </w:rPr>
        <w:tab/>
        <w:t>Calgary, AB T2X 3J3</w:t>
      </w:r>
    </w:p>
    <w:p w:rsidR="007A0662" w:rsidRPr="0012310E" w:rsidRDefault="007A0662" w:rsidP="007A0662">
      <w:pPr>
        <w:ind w:left="0" w:firstLine="0"/>
        <w:rPr>
          <w:rFonts w:asciiTheme="minorHAnsi" w:hAnsiTheme="minorHAnsi"/>
          <w:szCs w:val="24"/>
        </w:rPr>
      </w:pPr>
      <w:r w:rsidRPr="0012310E">
        <w:rPr>
          <w:rFonts w:asciiTheme="minorHAnsi" w:hAnsiTheme="minorHAnsi"/>
          <w:b/>
          <w:szCs w:val="24"/>
        </w:rPr>
        <w:t>Telephone</w:t>
      </w:r>
      <w:r w:rsidRPr="0012310E">
        <w:rPr>
          <w:rFonts w:asciiTheme="minorHAnsi" w:hAnsiTheme="minorHAnsi"/>
          <w:szCs w:val="24"/>
        </w:rPr>
        <w:t xml:space="preserve">: </w:t>
      </w:r>
      <w:r w:rsidRPr="0012310E">
        <w:rPr>
          <w:rFonts w:asciiTheme="minorHAnsi" w:hAnsiTheme="minorHAnsi"/>
          <w:szCs w:val="24"/>
        </w:rPr>
        <w:tab/>
        <w:t>1-403-254-3983</w:t>
      </w:r>
    </w:p>
    <w:p w:rsidR="007A0662" w:rsidRPr="0012310E" w:rsidRDefault="007A0662" w:rsidP="007A0662">
      <w:pPr>
        <w:ind w:left="0" w:firstLine="0"/>
        <w:rPr>
          <w:rFonts w:asciiTheme="minorHAnsi" w:hAnsiTheme="minorHAnsi"/>
          <w:szCs w:val="24"/>
        </w:rPr>
      </w:pPr>
      <w:r w:rsidRPr="0012310E">
        <w:rPr>
          <w:rFonts w:asciiTheme="minorHAnsi" w:hAnsiTheme="minorHAnsi"/>
          <w:b/>
          <w:szCs w:val="24"/>
        </w:rPr>
        <w:t>Fax:</w:t>
      </w:r>
      <w:r w:rsidRPr="0012310E">
        <w:rPr>
          <w:rFonts w:asciiTheme="minorHAnsi" w:hAnsiTheme="minorHAnsi"/>
          <w:szCs w:val="24"/>
        </w:rPr>
        <w:tab/>
      </w:r>
      <w:r w:rsidRPr="0012310E">
        <w:rPr>
          <w:rFonts w:asciiTheme="minorHAnsi" w:hAnsiTheme="minorHAnsi"/>
          <w:szCs w:val="24"/>
        </w:rPr>
        <w:tab/>
        <w:t>1-403-266-1529</w:t>
      </w:r>
    </w:p>
    <w:p w:rsidR="007A0662" w:rsidRPr="0012310E" w:rsidRDefault="007A0662" w:rsidP="007A0662">
      <w:pPr>
        <w:ind w:left="0" w:firstLine="0"/>
        <w:rPr>
          <w:rFonts w:asciiTheme="minorHAnsi" w:hAnsiTheme="minorHAnsi"/>
        </w:rPr>
      </w:pPr>
      <w:r w:rsidRPr="0012310E">
        <w:rPr>
          <w:rFonts w:asciiTheme="minorHAnsi" w:hAnsiTheme="minorHAnsi"/>
          <w:b/>
          <w:szCs w:val="24"/>
        </w:rPr>
        <w:t>Email</w:t>
      </w:r>
      <w:r w:rsidRPr="0012310E">
        <w:rPr>
          <w:rFonts w:asciiTheme="minorHAnsi" w:hAnsiTheme="minorHAnsi"/>
          <w:szCs w:val="24"/>
        </w:rPr>
        <w:t xml:space="preserve">: </w:t>
      </w:r>
      <w:r w:rsidRPr="0012310E">
        <w:rPr>
          <w:rFonts w:asciiTheme="minorHAnsi" w:hAnsiTheme="minorHAnsi"/>
          <w:szCs w:val="24"/>
        </w:rPr>
        <w:tab/>
      </w:r>
      <w:r w:rsidR="00E01342">
        <w:rPr>
          <w:rFonts w:asciiTheme="minorHAnsi" w:hAnsiTheme="minorHAnsi"/>
          <w:szCs w:val="24"/>
        </w:rPr>
        <w:t xml:space="preserve">              </w:t>
      </w:r>
      <w:hyperlink r:id="rId8" w:history="1">
        <w:r w:rsidRPr="0012310E">
          <w:rPr>
            <w:rFonts w:asciiTheme="minorHAnsi" w:hAnsiTheme="minorHAnsi"/>
            <w:color w:val="444B51"/>
            <w:szCs w:val="24"/>
          </w:rPr>
          <w:t>accessibility@landmarkcinemas.com</w:t>
        </w:r>
      </w:hyperlink>
    </w:p>
    <w:p w:rsidR="007A0662" w:rsidRPr="0012310E" w:rsidRDefault="007A0662" w:rsidP="007A0662">
      <w:pPr>
        <w:ind w:left="0" w:firstLine="0"/>
        <w:rPr>
          <w:rFonts w:asciiTheme="minorHAnsi" w:hAnsiTheme="minorHAnsi"/>
        </w:rPr>
      </w:pPr>
    </w:p>
    <w:p w:rsidR="007A0662" w:rsidRPr="0012310E" w:rsidRDefault="007A0662" w:rsidP="007A0662">
      <w:pPr>
        <w:ind w:left="0" w:firstLine="0"/>
        <w:rPr>
          <w:rFonts w:asciiTheme="minorHAnsi" w:hAnsiTheme="minorHAnsi"/>
        </w:rPr>
      </w:pPr>
      <w:r w:rsidRPr="0012310E">
        <w:rPr>
          <w:rFonts w:asciiTheme="minorHAnsi" w:hAnsiTheme="minorHAnsi"/>
        </w:rPr>
        <w:t xml:space="preserve">Individuals will be consulted as to the most appropriate accessible format and/or communication supports necessary to meet their needs. </w:t>
      </w:r>
    </w:p>
    <w:p w:rsidR="007A0662" w:rsidRPr="0012310E" w:rsidRDefault="007A0662" w:rsidP="007A0662">
      <w:pPr>
        <w:ind w:left="0" w:firstLine="0"/>
        <w:rPr>
          <w:rFonts w:asciiTheme="minorHAnsi" w:hAnsiTheme="minorHAnsi"/>
        </w:rPr>
      </w:pPr>
    </w:p>
    <w:p w:rsidR="007A0662" w:rsidRPr="0012310E" w:rsidRDefault="007A0662" w:rsidP="007A0662">
      <w:pPr>
        <w:ind w:left="0" w:firstLine="0"/>
        <w:rPr>
          <w:rFonts w:asciiTheme="minorHAnsi" w:hAnsiTheme="minorHAnsi"/>
          <w:b/>
          <w:i/>
          <w:u w:val="single"/>
        </w:rPr>
      </w:pPr>
      <w:r w:rsidRPr="0012310E">
        <w:rPr>
          <w:rFonts w:asciiTheme="minorHAnsi" w:hAnsiTheme="minorHAnsi"/>
          <w:b/>
          <w:i/>
          <w:u w:val="single"/>
        </w:rPr>
        <w:t>Employment</w:t>
      </w:r>
    </w:p>
    <w:p w:rsidR="007A0662" w:rsidRPr="0012310E" w:rsidRDefault="007A0662" w:rsidP="007A0662">
      <w:pPr>
        <w:ind w:left="0" w:firstLine="0"/>
        <w:rPr>
          <w:rFonts w:asciiTheme="minorHAnsi" w:hAnsiTheme="minorHAnsi"/>
        </w:rPr>
      </w:pPr>
    </w:p>
    <w:p w:rsidR="007A0662" w:rsidRPr="0012310E" w:rsidRDefault="007A0662" w:rsidP="007A0662">
      <w:pPr>
        <w:ind w:left="0" w:firstLine="0"/>
        <w:rPr>
          <w:rFonts w:asciiTheme="minorHAnsi" w:hAnsiTheme="minorHAnsi"/>
        </w:rPr>
      </w:pPr>
      <w:r w:rsidRPr="0012310E">
        <w:rPr>
          <w:rFonts w:asciiTheme="minorHAnsi" w:hAnsiTheme="minorHAnsi"/>
        </w:rPr>
        <w:t>Landmark Cinemas is committed to reinforcing our people focused value by ensuring fair and equal opportunities for all current and prospective employees are implemented.</w:t>
      </w:r>
    </w:p>
    <w:p w:rsidR="007A0662" w:rsidRPr="0012310E" w:rsidRDefault="007A0662" w:rsidP="007A0662">
      <w:pPr>
        <w:ind w:left="0" w:firstLine="0"/>
        <w:rPr>
          <w:rFonts w:asciiTheme="minorHAnsi" w:hAnsiTheme="minorHAnsi"/>
        </w:rPr>
      </w:pPr>
    </w:p>
    <w:p w:rsidR="007A0662" w:rsidRPr="0012310E" w:rsidRDefault="007A0662" w:rsidP="007A0662">
      <w:pPr>
        <w:ind w:left="0" w:firstLine="0"/>
        <w:rPr>
          <w:rFonts w:asciiTheme="minorHAnsi" w:hAnsiTheme="minorHAnsi"/>
        </w:rPr>
      </w:pPr>
      <w:r w:rsidRPr="0012310E">
        <w:rPr>
          <w:rFonts w:asciiTheme="minorHAnsi" w:hAnsiTheme="minorHAnsi"/>
        </w:rPr>
        <w:t>Effective January 1, 2016 the following proce</w:t>
      </w:r>
      <w:r w:rsidR="00393392">
        <w:rPr>
          <w:rFonts w:asciiTheme="minorHAnsi" w:hAnsiTheme="minorHAnsi"/>
        </w:rPr>
        <w:t>dures</w:t>
      </w:r>
      <w:r w:rsidRPr="0012310E">
        <w:rPr>
          <w:rFonts w:asciiTheme="minorHAnsi" w:hAnsiTheme="minorHAnsi"/>
        </w:rPr>
        <w:t xml:space="preserve"> have been</w:t>
      </w:r>
      <w:r w:rsidR="00393392">
        <w:rPr>
          <w:rFonts w:asciiTheme="minorHAnsi" w:hAnsiTheme="minorHAnsi"/>
        </w:rPr>
        <w:t xml:space="preserve"> reviewed and applicable revisions carried out.</w:t>
      </w:r>
      <w:r w:rsidRPr="0012310E">
        <w:rPr>
          <w:rFonts w:asciiTheme="minorHAnsi" w:hAnsiTheme="minorHAnsi"/>
        </w:rPr>
        <w:t xml:space="preserve"> </w:t>
      </w:r>
      <w:r w:rsidR="00393392">
        <w:rPr>
          <w:rFonts w:asciiTheme="minorHAnsi" w:hAnsiTheme="minorHAnsi"/>
        </w:rPr>
        <w:t>Training in these areas</w:t>
      </w:r>
      <w:r w:rsidRPr="0012310E">
        <w:rPr>
          <w:rFonts w:asciiTheme="minorHAnsi" w:hAnsiTheme="minorHAnsi"/>
        </w:rPr>
        <w:t xml:space="preserve"> will be provided to the appropriate levels of employees:</w:t>
      </w:r>
    </w:p>
    <w:p w:rsidR="007A0662" w:rsidRPr="0012310E" w:rsidRDefault="007A0662" w:rsidP="007A0662">
      <w:pPr>
        <w:ind w:left="0" w:firstLine="0"/>
        <w:rPr>
          <w:rFonts w:asciiTheme="minorHAnsi" w:hAnsiTheme="minorHAnsi"/>
          <w:b/>
          <w:i/>
          <w:sz w:val="22"/>
        </w:rPr>
      </w:pPr>
    </w:p>
    <w:p w:rsidR="007A0662" w:rsidRPr="0012310E" w:rsidRDefault="007A0662" w:rsidP="00D7409D">
      <w:pPr>
        <w:spacing w:line="240" w:lineRule="auto"/>
        <w:ind w:left="0" w:right="720" w:firstLine="0"/>
        <w:rPr>
          <w:rFonts w:asciiTheme="minorHAnsi" w:hAnsiTheme="minorHAnsi"/>
          <w:szCs w:val="24"/>
        </w:rPr>
      </w:pPr>
      <w:r w:rsidRPr="0012310E">
        <w:rPr>
          <w:rFonts w:asciiTheme="minorHAnsi" w:hAnsiTheme="minorHAnsi"/>
          <w:b/>
          <w:i/>
          <w:szCs w:val="24"/>
        </w:rPr>
        <w:t>Recruitment process</w:t>
      </w:r>
      <w:r w:rsidRPr="0012310E">
        <w:rPr>
          <w:rFonts w:asciiTheme="minorHAnsi" w:hAnsiTheme="minorHAnsi"/>
          <w:szCs w:val="24"/>
        </w:rPr>
        <w:t xml:space="preserve"> </w:t>
      </w:r>
    </w:p>
    <w:p w:rsidR="007A0662" w:rsidRPr="0012310E" w:rsidRDefault="007A0662" w:rsidP="00D7409D">
      <w:pPr>
        <w:spacing w:line="240" w:lineRule="auto"/>
        <w:ind w:left="0" w:right="720" w:firstLine="0"/>
        <w:rPr>
          <w:rFonts w:asciiTheme="minorHAnsi" w:hAnsiTheme="minorHAnsi"/>
          <w:szCs w:val="24"/>
        </w:rPr>
      </w:pPr>
    </w:p>
    <w:p w:rsidR="007A0662" w:rsidRPr="0012310E" w:rsidRDefault="007A0662" w:rsidP="00D7409D">
      <w:pPr>
        <w:numPr>
          <w:ilvl w:val="0"/>
          <w:numId w:val="3"/>
        </w:numPr>
        <w:spacing w:line="240" w:lineRule="auto"/>
        <w:ind w:right="720"/>
        <w:contextualSpacing/>
        <w:rPr>
          <w:rFonts w:asciiTheme="minorHAnsi" w:hAnsiTheme="minorHAnsi"/>
          <w:szCs w:val="24"/>
        </w:rPr>
      </w:pPr>
      <w:r w:rsidRPr="0012310E">
        <w:rPr>
          <w:rFonts w:asciiTheme="minorHAnsi" w:hAnsiTheme="minorHAnsi"/>
          <w:szCs w:val="24"/>
        </w:rPr>
        <w:t xml:space="preserve">notify applicants, when they are </w:t>
      </w:r>
      <w:r w:rsidR="007261EA">
        <w:rPr>
          <w:rFonts w:asciiTheme="minorHAnsi" w:hAnsiTheme="minorHAnsi"/>
          <w:szCs w:val="24"/>
        </w:rPr>
        <w:t>chosen</w:t>
      </w:r>
      <w:r w:rsidRPr="0012310E">
        <w:rPr>
          <w:rFonts w:asciiTheme="minorHAnsi" w:hAnsiTheme="minorHAnsi"/>
          <w:szCs w:val="24"/>
        </w:rPr>
        <w:t xml:space="preserve"> to participate in our selection process, that alternate accessible formats and communication supports are available to them upon request</w:t>
      </w:r>
    </w:p>
    <w:p w:rsidR="007A0662" w:rsidRDefault="007A0662" w:rsidP="007A0662">
      <w:pPr>
        <w:numPr>
          <w:ilvl w:val="0"/>
          <w:numId w:val="3"/>
        </w:numPr>
        <w:contextualSpacing/>
        <w:rPr>
          <w:rFonts w:asciiTheme="minorHAnsi" w:hAnsiTheme="minorHAnsi"/>
          <w:szCs w:val="24"/>
        </w:rPr>
      </w:pPr>
      <w:r w:rsidRPr="0012310E">
        <w:rPr>
          <w:rFonts w:asciiTheme="minorHAnsi" w:hAnsiTheme="minorHAnsi"/>
          <w:szCs w:val="24"/>
        </w:rPr>
        <w:t xml:space="preserve">consultation will take place directly with the applicant to provide and/or arrange alternate accessible formats and communication supports to accommodate their needs due to their disability </w:t>
      </w:r>
    </w:p>
    <w:p w:rsidR="002C1DD3" w:rsidRDefault="002C1DD3" w:rsidP="002C1DD3">
      <w:pPr>
        <w:contextualSpacing/>
        <w:rPr>
          <w:rFonts w:asciiTheme="minorHAnsi" w:hAnsiTheme="minorHAnsi"/>
          <w:szCs w:val="24"/>
        </w:rPr>
      </w:pPr>
    </w:p>
    <w:p w:rsidR="002C1DD3" w:rsidRPr="0012310E" w:rsidRDefault="002C1DD3" w:rsidP="002C1DD3">
      <w:pPr>
        <w:contextualSpacing/>
        <w:rPr>
          <w:rFonts w:asciiTheme="minorHAnsi" w:hAnsiTheme="minorHAnsi"/>
          <w:szCs w:val="24"/>
        </w:rPr>
      </w:pPr>
    </w:p>
    <w:p w:rsidR="007A0662" w:rsidRPr="0012310E" w:rsidRDefault="007A0662" w:rsidP="007A0662">
      <w:pPr>
        <w:ind w:left="0" w:firstLine="0"/>
        <w:rPr>
          <w:rFonts w:asciiTheme="minorHAnsi" w:hAnsiTheme="minorHAnsi"/>
          <w:b/>
          <w:i/>
          <w:szCs w:val="24"/>
        </w:rPr>
      </w:pPr>
      <w:r w:rsidRPr="0012310E">
        <w:rPr>
          <w:rFonts w:asciiTheme="minorHAnsi" w:hAnsiTheme="minorHAnsi"/>
          <w:b/>
          <w:i/>
          <w:szCs w:val="24"/>
        </w:rPr>
        <w:lastRenderedPageBreak/>
        <w:t>Accommodation process</w:t>
      </w:r>
      <w:r w:rsidRPr="0012310E">
        <w:rPr>
          <w:rFonts w:asciiTheme="minorHAnsi" w:hAnsiTheme="minorHAnsi"/>
          <w:szCs w:val="24"/>
        </w:rPr>
        <w:t xml:space="preserve"> including </w:t>
      </w:r>
      <w:r w:rsidRPr="0012310E">
        <w:rPr>
          <w:rFonts w:asciiTheme="minorHAnsi" w:hAnsiTheme="minorHAnsi"/>
          <w:b/>
          <w:i/>
          <w:szCs w:val="24"/>
        </w:rPr>
        <w:t>return to work processes</w:t>
      </w:r>
    </w:p>
    <w:p w:rsidR="007A0662" w:rsidRPr="0012310E" w:rsidRDefault="007A0662" w:rsidP="007A0662">
      <w:pPr>
        <w:ind w:left="0" w:firstLine="0"/>
        <w:rPr>
          <w:rFonts w:asciiTheme="minorHAnsi" w:hAnsiTheme="minorHAnsi"/>
          <w:b/>
          <w:i/>
          <w:szCs w:val="24"/>
        </w:rPr>
      </w:pPr>
    </w:p>
    <w:p w:rsidR="007A0662" w:rsidRPr="0012310E" w:rsidRDefault="002B44BD" w:rsidP="007A0662">
      <w:pPr>
        <w:ind w:left="0" w:firstLine="0"/>
        <w:contextualSpacing/>
        <w:rPr>
          <w:rFonts w:asciiTheme="minorHAnsi" w:hAnsiTheme="minorHAnsi"/>
          <w:szCs w:val="24"/>
        </w:rPr>
      </w:pPr>
      <w:r>
        <w:rPr>
          <w:rFonts w:asciiTheme="minorHAnsi" w:hAnsiTheme="minorHAnsi"/>
          <w:szCs w:val="24"/>
        </w:rPr>
        <w:t>The</w:t>
      </w:r>
      <w:r w:rsidR="007A0662" w:rsidRPr="0012310E">
        <w:rPr>
          <w:rFonts w:asciiTheme="minorHAnsi" w:hAnsiTheme="minorHAnsi"/>
          <w:szCs w:val="24"/>
        </w:rPr>
        <w:t xml:space="preserve"> written process for </w:t>
      </w:r>
      <w:r>
        <w:rPr>
          <w:rFonts w:asciiTheme="minorHAnsi" w:hAnsiTheme="minorHAnsi"/>
          <w:szCs w:val="24"/>
        </w:rPr>
        <w:t>producing an individual accommodation plan</w:t>
      </w:r>
      <w:r w:rsidR="007A0662" w:rsidRPr="0012310E">
        <w:rPr>
          <w:rFonts w:asciiTheme="minorHAnsi" w:hAnsiTheme="minorHAnsi"/>
          <w:szCs w:val="24"/>
        </w:rPr>
        <w:t xml:space="preserve">, as soon as practicable after employment begins, </w:t>
      </w:r>
      <w:r>
        <w:rPr>
          <w:rFonts w:asciiTheme="minorHAnsi" w:hAnsiTheme="minorHAnsi"/>
          <w:szCs w:val="24"/>
        </w:rPr>
        <w:t>include</w:t>
      </w:r>
      <w:r w:rsidR="008F4EE9">
        <w:rPr>
          <w:rFonts w:asciiTheme="minorHAnsi" w:hAnsiTheme="minorHAnsi"/>
          <w:szCs w:val="24"/>
        </w:rPr>
        <w:t>s</w:t>
      </w:r>
      <w:r w:rsidR="007A0662" w:rsidRPr="0012310E">
        <w:rPr>
          <w:rFonts w:asciiTheme="minorHAnsi" w:hAnsiTheme="minorHAnsi"/>
          <w:szCs w:val="24"/>
        </w:rPr>
        <w:t xml:space="preserve"> the following:</w:t>
      </w:r>
    </w:p>
    <w:p w:rsidR="007A0662" w:rsidRPr="0012310E" w:rsidRDefault="007A0662" w:rsidP="007A0662">
      <w:pPr>
        <w:ind w:left="720" w:firstLine="0"/>
        <w:contextualSpacing/>
        <w:rPr>
          <w:rFonts w:asciiTheme="minorHAnsi" w:hAnsiTheme="minorHAnsi"/>
          <w:szCs w:val="24"/>
        </w:rPr>
      </w:pPr>
    </w:p>
    <w:p w:rsidR="007A0662" w:rsidRPr="0012310E" w:rsidRDefault="007A0662" w:rsidP="007A0662">
      <w:pPr>
        <w:numPr>
          <w:ilvl w:val="0"/>
          <w:numId w:val="4"/>
        </w:numPr>
        <w:contextualSpacing/>
        <w:rPr>
          <w:rFonts w:asciiTheme="minorHAnsi" w:hAnsiTheme="minorHAnsi"/>
          <w:szCs w:val="24"/>
        </w:rPr>
      </w:pPr>
      <w:r w:rsidRPr="0012310E">
        <w:rPr>
          <w:rFonts w:asciiTheme="minorHAnsi" w:hAnsiTheme="minorHAnsi"/>
          <w:szCs w:val="24"/>
        </w:rPr>
        <w:t xml:space="preserve">Consultation with the individual </w:t>
      </w:r>
    </w:p>
    <w:p w:rsidR="007A0662" w:rsidRPr="0012310E" w:rsidRDefault="007A0662" w:rsidP="007A0662">
      <w:pPr>
        <w:numPr>
          <w:ilvl w:val="0"/>
          <w:numId w:val="4"/>
        </w:numPr>
        <w:contextualSpacing/>
        <w:rPr>
          <w:rFonts w:asciiTheme="minorHAnsi" w:hAnsiTheme="minorHAnsi"/>
          <w:szCs w:val="24"/>
        </w:rPr>
      </w:pPr>
      <w:r w:rsidRPr="0012310E">
        <w:rPr>
          <w:rFonts w:asciiTheme="minorHAnsi" w:hAnsiTheme="minorHAnsi"/>
          <w:szCs w:val="24"/>
        </w:rPr>
        <w:t>Method of employee assessment</w:t>
      </w:r>
    </w:p>
    <w:p w:rsidR="007A0662" w:rsidRPr="0012310E" w:rsidRDefault="007A0662" w:rsidP="007A0662">
      <w:pPr>
        <w:numPr>
          <w:ilvl w:val="0"/>
          <w:numId w:val="4"/>
        </w:numPr>
        <w:contextualSpacing/>
        <w:rPr>
          <w:rFonts w:asciiTheme="minorHAnsi" w:hAnsiTheme="minorHAnsi"/>
          <w:szCs w:val="24"/>
        </w:rPr>
      </w:pPr>
      <w:r w:rsidRPr="0012310E">
        <w:rPr>
          <w:rFonts w:asciiTheme="minorHAnsi" w:hAnsiTheme="minorHAnsi"/>
          <w:szCs w:val="24"/>
        </w:rPr>
        <w:t>Opportunity to collaborate with outside third party expert (no cost to the employee) in order to assist in defining if and/or how accommodation can be achieved</w:t>
      </w:r>
    </w:p>
    <w:p w:rsidR="007A0662" w:rsidRPr="0012310E" w:rsidRDefault="007A0662" w:rsidP="007A0662">
      <w:pPr>
        <w:numPr>
          <w:ilvl w:val="0"/>
          <w:numId w:val="4"/>
        </w:numPr>
        <w:contextualSpacing/>
        <w:rPr>
          <w:rFonts w:asciiTheme="minorHAnsi" w:hAnsiTheme="minorHAnsi"/>
          <w:szCs w:val="24"/>
        </w:rPr>
      </w:pPr>
      <w:r w:rsidRPr="0012310E">
        <w:rPr>
          <w:rFonts w:asciiTheme="minorHAnsi" w:hAnsiTheme="minorHAnsi"/>
          <w:szCs w:val="24"/>
        </w:rPr>
        <w:t>Applicable review and revision of the accommodation plan with the individual employee</w:t>
      </w:r>
    </w:p>
    <w:p w:rsidR="007A0662" w:rsidRPr="0012310E" w:rsidRDefault="007A0662" w:rsidP="007A0662">
      <w:pPr>
        <w:numPr>
          <w:ilvl w:val="0"/>
          <w:numId w:val="4"/>
        </w:numPr>
        <w:contextualSpacing/>
        <w:rPr>
          <w:rFonts w:asciiTheme="minorHAnsi" w:hAnsiTheme="minorHAnsi"/>
          <w:szCs w:val="24"/>
        </w:rPr>
      </w:pPr>
      <w:r w:rsidRPr="0012310E">
        <w:rPr>
          <w:rFonts w:asciiTheme="minorHAnsi" w:hAnsiTheme="minorHAnsi"/>
          <w:szCs w:val="24"/>
        </w:rPr>
        <w:t>Co</w:t>
      </w:r>
      <w:r w:rsidR="00A726C8">
        <w:rPr>
          <w:rFonts w:asciiTheme="minorHAnsi" w:hAnsiTheme="minorHAnsi"/>
          <w:szCs w:val="24"/>
        </w:rPr>
        <w:t xml:space="preserve">mmunication method of reasons </w:t>
      </w:r>
      <w:r w:rsidRPr="0012310E">
        <w:rPr>
          <w:rFonts w:asciiTheme="minorHAnsi" w:hAnsiTheme="minorHAnsi"/>
          <w:szCs w:val="24"/>
        </w:rPr>
        <w:t>for revision and or denial</w:t>
      </w:r>
    </w:p>
    <w:p w:rsidR="007A0662" w:rsidRPr="0012310E" w:rsidRDefault="007A0662" w:rsidP="007A0662">
      <w:pPr>
        <w:numPr>
          <w:ilvl w:val="0"/>
          <w:numId w:val="4"/>
        </w:numPr>
        <w:contextualSpacing/>
        <w:rPr>
          <w:rFonts w:asciiTheme="minorHAnsi" w:hAnsiTheme="minorHAnsi"/>
          <w:szCs w:val="24"/>
        </w:rPr>
      </w:pPr>
      <w:r w:rsidRPr="0012310E">
        <w:rPr>
          <w:rFonts w:asciiTheme="minorHAnsi" w:hAnsiTheme="minorHAnsi"/>
          <w:szCs w:val="24"/>
        </w:rPr>
        <w:t>Communication/presentation to individual employee</w:t>
      </w:r>
    </w:p>
    <w:p w:rsidR="007A0662" w:rsidRPr="0012310E" w:rsidRDefault="007A0662" w:rsidP="007A0662">
      <w:pPr>
        <w:numPr>
          <w:ilvl w:val="0"/>
          <w:numId w:val="4"/>
        </w:numPr>
        <w:contextualSpacing/>
        <w:rPr>
          <w:rFonts w:asciiTheme="minorHAnsi" w:hAnsiTheme="minorHAnsi"/>
          <w:szCs w:val="24"/>
        </w:rPr>
      </w:pPr>
      <w:r w:rsidRPr="0012310E">
        <w:rPr>
          <w:rFonts w:asciiTheme="minorHAnsi" w:hAnsiTheme="minorHAnsi"/>
          <w:szCs w:val="24"/>
        </w:rPr>
        <w:t>Review and/or revise existing return to work processes as necessary to accommodate individuals who have been absent from work due to a disability</w:t>
      </w:r>
    </w:p>
    <w:p w:rsidR="007A0662" w:rsidRPr="0012310E" w:rsidRDefault="007A0662" w:rsidP="007A0662">
      <w:pPr>
        <w:numPr>
          <w:ilvl w:val="0"/>
          <w:numId w:val="4"/>
        </w:numPr>
        <w:contextualSpacing/>
        <w:rPr>
          <w:rFonts w:asciiTheme="minorHAnsi" w:hAnsiTheme="minorHAnsi"/>
          <w:szCs w:val="24"/>
        </w:rPr>
      </w:pPr>
      <w:r w:rsidRPr="0012310E">
        <w:rPr>
          <w:rFonts w:asciiTheme="minorHAnsi" w:hAnsiTheme="minorHAnsi"/>
          <w:szCs w:val="24"/>
        </w:rPr>
        <w:t>Collaborate with the individual to establish return to work accommodation plans</w:t>
      </w:r>
    </w:p>
    <w:p w:rsidR="007A0662" w:rsidRPr="0012310E" w:rsidRDefault="007A0662" w:rsidP="002C1DD3">
      <w:pPr>
        <w:ind w:left="0" w:firstLine="0"/>
        <w:rPr>
          <w:rFonts w:asciiTheme="minorHAnsi" w:hAnsiTheme="minorHAnsi"/>
          <w:szCs w:val="24"/>
        </w:rPr>
      </w:pPr>
    </w:p>
    <w:p w:rsidR="007A0662" w:rsidRPr="0012310E" w:rsidRDefault="007A0662" w:rsidP="007A0662">
      <w:pPr>
        <w:jc w:val="left"/>
        <w:rPr>
          <w:rFonts w:asciiTheme="minorHAnsi" w:hAnsiTheme="minorHAnsi"/>
          <w:b/>
          <w:i/>
          <w:szCs w:val="24"/>
        </w:rPr>
      </w:pPr>
      <w:r w:rsidRPr="0012310E">
        <w:rPr>
          <w:rFonts w:asciiTheme="minorHAnsi" w:hAnsiTheme="minorHAnsi"/>
          <w:b/>
          <w:i/>
          <w:szCs w:val="24"/>
        </w:rPr>
        <w:t xml:space="preserve">Performance Management, Career Development and Redeployment </w:t>
      </w:r>
    </w:p>
    <w:p w:rsidR="007A0662" w:rsidRPr="0012310E" w:rsidRDefault="007A0662" w:rsidP="007A0662">
      <w:pPr>
        <w:rPr>
          <w:rFonts w:asciiTheme="minorHAnsi" w:hAnsiTheme="minorHAnsi"/>
          <w:b/>
          <w:i/>
          <w:szCs w:val="24"/>
        </w:rPr>
      </w:pPr>
    </w:p>
    <w:p w:rsidR="007A0662" w:rsidRPr="0012310E" w:rsidRDefault="007A0662" w:rsidP="007A0662">
      <w:pPr>
        <w:ind w:firstLine="0"/>
        <w:contextualSpacing/>
        <w:rPr>
          <w:rFonts w:asciiTheme="minorHAnsi" w:hAnsiTheme="minorHAnsi"/>
          <w:szCs w:val="24"/>
        </w:rPr>
      </w:pPr>
      <w:r w:rsidRPr="0012310E">
        <w:rPr>
          <w:rFonts w:asciiTheme="minorHAnsi" w:hAnsiTheme="minorHAnsi"/>
          <w:szCs w:val="24"/>
        </w:rPr>
        <w:t>The Company has completed a review and executed necessary revisions to existing performance management, career development, advancement and redeployment processes ensuring that accessibility needs and individual accommodation plans for employees with disabilities have been taken into account</w:t>
      </w:r>
    </w:p>
    <w:p w:rsidR="007A0662" w:rsidRPr="0012310E" w:rsidRDefault="007A0662" w:rsidP="007A0662">
      <w:pPr>
        <w:ind w:left="0" w:firstLine="0"/>
        <w:rPr>
          <w:rFonts w:asciiTheme="minorHAnsi" w:hAnsiTheme="minorHAnsi"/>
          <w:szCs w:val="24"/>
        </w:rPr>
      </w:pPr>
    </w:p>
    <w:p w:rsidR="007A0662" w:rsidRPr="0012310E" w:rsidRDefault="007A0662" w:rsidP="007A0662">
      <w:pPr>
        <w:rPr>
          <w:rFonts w:asciiTheme="minorHAnsi" w:hAnsiTheme="minorHAnsi"/>
          <w:b/>
          <w:i/>
          <w:szCs w:val="24"/>
        </w:rPr>
      </w:pPr>
      <w:r w:rsidRPr="0012310E">
        <w:rPr>
          <w:rFonts w:asciiTheme="minorHAnsi" w:hAnsiTheme="minorHAnsi"/>
          <w:b/>
          <w:i/>
          <w:szCs w:val="24"/>
        </w:rPr>
        <w:t>Self-service kiosks</w:t>
      </w:r>
    </w:p>
    <w:p w:rsidR="007A0662" w:rsidRPr="0012310E" w:rsidRDefault="007A0662" w:rsidP="007A0662">
      <w:pPr>
        <w:ind w:left="0" w:firstLine="0"/>
        <w:rPr>
          <w:rFonts w:asciiTheme="minorHAnsi" w:hAnsiTheme="minorHAnsi"/>
          <w:b/>
          <w:i/>
          <w:szCs w:val="24"/>
        </w:rPr>
      </w:pPr>
    </w:p>
    <w:p w:rsidR="007A0662" w:rsidRPr="0012310E" w:rsidRDefault="007A0662" w:rsidP="007A0662">
      <w:pPr>
        <w:numPr>
          <w:ilvl w:val="0"/>
          <w:numId w:val="4"/>
        </w:numPr>
        <w:contextualSpacing/>
        <w:rPr>
          <w:rFonts w:asciiTheme="minorHAnsi" w:hAnsiTheme="minorHAnsi"/>
          <w:szCs w:val="24"/>
        </w:rPr>
      </w:pPr>
      <w:r w:rsidRPr="0012310E">
        <w:rPr>
          <w:rFonts w:asciiTheme="minorHAnsi" w:hAnsiTheme="minorHAnsi"/>
          <w:szCs w:val="24"/>
        </w:rPr>
        <w:t xml:space="preserve">The Accessibility Committee is accountable to provide guidance and ensure accessibility for kiosks are part of every planning/renovation project. </w:t>
      </w:r>
    </w:p>
    <w:p w:rsidR="007A0662" w:rsidRPr="0012310E" w:rsidRDefault="007A0662" w:rsidP="007A0662">
      <w:pPr>
        <w:numPr>
          <w:ilvl w:val="0"/>
          <w:numId w:val="4"/>
        </w:numPr>
        <w:contextualSpacing/>
        <w:rPr>
          <w:rFonts w:asciiTheme="minorHAnsi" w:hAnsiTheme="minorHAnsi"/>
          <w:szCs w:val="24"/>
        </w:rPr>
      </w:pPr>
      <w:r w:rsidRPr="0012310E">
        <w:rPr>
          <w:rFonts w:asciiTheme="minorHAnsi" w:hAnsiTheme="minorHAnsi"/>
          <w:szCs w:val="24"/>
        </w:rPr>
        <w:t xml:space="preserve">We will work with third party vendors and developers when designing, procuring and acquiring self-serve kiosks. </w:t>
      </w:r>
    </w:p>
    <w:p w:rsidR="007A0662" w:rsidRDefault="00747CCD" w:rsidP="002C1DD3">
      <w:pPr>
        <w:numPr>
          <w:ilvl w:val="0"/>
          <w:numId w:val="4"/>
        </w:numPr>
        <w:contextualSpacing/>
        <w:rPr>
          <w:rFonts w:asciiTheme="minorHAnsi" w:hAnsiTheme="minorHAnsi"/>
          <w:szCs w:val="24"/>
        </w:rPr>
      </w:pPr>
      <w:r>
        <w:rPr>
          <w:rFonts w:asciiTheme="minorHAnsi" w:hAnsiTheme="minorHAnsi"/>
          <w:szCs w:val="24"/>
        </w:rPr>
        <w:t>Consideration and discussion</w:t>
      </w:r>
      <w:r w:rsidR="007A0662" w:rsidRPr="0012310E">
        <w:rPr>
          <w:rFonts w:asciiTheme="minorHAnsi" w:hAnsiTheme="minorHAnsi"/>
          <w:szCs w:val="24"/>
        </w:rPr>
        <w:t xml:space="preserve"> regarding the availability of accessibility features and design</w:t>
      </w:r>
      <w:r>
        <w:rPr>
          <w:rFonts w:asciiTheme="minorHAnsi" w:hAnsiTheme="minorHAnsi"/>
          <w:szCs w:val="24"/>
        </w:rPr>
        <w:t xml:space="preserve"> will</w:t>
      </w:r>
      <w:r w:rsidR="007A0662" w:rsidRPr="0012310E">
        <w:rPr>
          <w:rFonts w:asciiTheme="minorHAnsi" w:hAnsiTheme="minorHAnsi"/>
          <w:szCs w:val="24"/>
        </w:rPr>
        <w:t xml:space="preserve"> take place with vendors, suppliers and partners who install third party self-serve kiosks in our theatres and support centres. </w:t>
      </w:r>
    </w:p>
    <w:p w:rsidR="002C1DD3" w:rsidRDefault="002C1DD3" w:rsidP="002C1DD3">
      <w:pPr>
        <w:ind w:left="720" w:firstLine="0"/>
        <w:contextualSpacing/>
        <w:rPr>
          <w:rFonts w:asciiTheme="minorHAnsi" w:hAnsiTheme="minorHAnsi"/>
          <w:szCs w:val="24"/>
        </w:rPr>
      </w:pPr>
    </w:p>
    <w:p w:rsidR="002C1DD3" w:rsidRDefault="002C1DD3" w:rsidP="002C1DD3">
      <w:pPr>
        <w:ind w:left="720" w:firstLine="0"/>
        <w:contextualSpacing/>
        <w:rPr>
          <w:rFonts w:asciiTheme="minorHAnsi" w:hAnsiTheme="minorHAnsi"/>
          <w:szCs w:val="24"/>
        </w:rPr>
      </w:pPr>
    </w:p>
    <w:p w:rsidR="002C1DD3" w:rsidRDefault="002C1DD3" w:rsidP="002C1DD3">
      <w:pPr>
        <w:ind w:left="720" w:firstLine="0"/>
        <w:contextualSpacing/>
        <w:rPr>
          <w:rFonts w:asciiTheme="minorHAnsi" w:hAnsiTheme="minorHAnsi"/>
          <w:szCs w:val="24"/>
        </w:rPr>
      </w:pPr>
    </w:p>
    <w:p w:rsidR="002C1DD3" w:rsidRDefault="002C1DD3" w:rsidP="002C1DD3">
      <w:pPr>
        <w:ind w:left="720" w:firstLine="0"/>
        <w:contextualSpacing/>
        <w:rPr>
          <w:rFonts w:asciiTheme="minorHAnsi" w:hAnsiTheme="minorHAnsi"/>
          <w:szCs w:val="24"/>
        </w:rPr>
      </w:pPr>
    </w:p>
    <w:p w:rsidR="002C1DD3" w:rsidRDefault="002C1DD3" w:rsidP="002C1DD3">
      <w:pPr>
        <w:ind w:left="720" w:firstLine="0"/>
        <w:contextualSpacing/>
        <w:rPr>
          <w:rFonts w:asciiTheme="minorHAnsi" w:hAnsiTheme="minorHAnsi"/>
          <w:szCs w:val="24"/>
        </w:rPr>
      </w:pPr>
    </w:p>
    <w:p w:rsidR="002C1DD3" w:rsidRPr="002C1DD3" w:rsidRDefault="002C1DD3" w:rsidP="002C1DD3">
      <w:pPr>
        <w:ind w:left="720" w:firstLine="0"/>
        <w:contextualSpacing/>
        <w:rPr>
          <w:rFonts w:asciiTheme="minorHAnsi" w:hAnsiTheme="minorHAnsi"/>
          <w:szCs w:val="24"/>
        </w:rPr>
      </w:pPr>
    </w:p>
    <w:p w:rsidR="007A0662" w:rsidRDefault="007A0662" w:rsidP="002C1DD3">
      <w:pPr>
        <w:spacing w:after="0" w:line="240" w:lineRule="auto"/>
        <w:ind w:left="0"/>
        <w:contextualSpacing/>
        <w:rPr>
          <w:rFonts w:asciiTheme="minorHAnsi" w:hAnsiTheme="minorHAnsi"/>
          <w:b/>
          <w:i/>
        </w:rPr>
      </w:pPr>
      <w:r w:rsidRPr="0012310E">
        <w:rPr>
          <w:rFonts w:asciiTheme="minorHAnsi" w:hAnsiTheme="minorHAnsi"/>
          <w:b/>
          <w:i/>
        </w:rPr>
        <w:lastRenderedPageBreak/>
        <w:t>Training</w:t>
      </w:r>
    </w:p>
    <w:p w:rsidR="002C1DD3" w:rsidRPr="002C1DD3" w:rsidRDefault="002C1DD3" w:rsidP="002C1DD3">
      <w:pPr>
        <w:spacing w:after="0" w:line="240" w:lineRule="auto"/>
        <w:ind w:left="0"/>
        <w:contextualSpacing/>
        <w:rPr>
          <w:rFonts w:asciiTheme="minorHAnsi" w:hAnsiTheme="minorHAnsi"/>
          <w:b/>
          <w:i/>
        </w:rPr>
      </w:pPr>
    </w:p>
    <w:p w:rsidR="007A0662" w:rsidRPr="0012310E" w:rsidRDefault="007A0662" w:rsidP="002C1DD3">
      <w:pPr>
        <w:spacing w:after="0" w:line="240" w:lineRule="auto"/>
        <w:ind w:left="0"/>
        <w:contextualSpacing/>
        <w:rPr>
          <w:rFonts w:asciiTheme="minorHAnsi" w:hAnsiTheme="minorHAnsi"/>
        </w:rPr>
      </w:pPr>
      <w:r w:rsidRPr="0012310E">
        <w:rPr>
          <w:rFonts w:asciiTheme="minorHAnsi" w:hAnsiTheme="minorHAnsi"/>
        </w:rPr>
        <w:t>LCC provide</w:t>
      </w:r>
      <w:r w:rsidR="002C1DD3">
        <w:rPr>
          <w:rFonts w:asciiTheme="minorHAnsi" w:hAnsiTheme="minorHAnsi"/>
        </w:rPr>
        <w:t>s</w:t>
      </w:r>
      <w:r w:rsidRPr="0012310E">
        <w:rPr>
          <w:rFonts w:asciiTheme="minorHAnsi" w:hAnsiTheme="minorHAnsi"/>
        </w:rPr>
        <w:t xml:space="preserve"> training to employees and other members of the team </w:t>
      </w:r>
      <w:r w:rsidR="002C1DD3">
        <w:rPr>
          <w:rFonts w:asciiTheme="minorHAnsi" w:hAnsiTheme="minorHAnsi"/>
        </w:rPr>
        <w:t>with regards to</w:t>
      </w:r>
      <w:r w:rsidRPr="0012310E">
        <w:rPr>
          <w:rFonts w:asciiTheme="minorHAnsi" w:hAnsiTheme="minorHAnsi"/>
        </w:rPr>
        <w:t xml:space="preserve"> Onta</w:t>
      </w:r>
      <w:r w:rsidR="002C1DD3">
        <w:rPr>
          <w:rFonts w:asciiTheme="minorHAnsi" w:hAnsiTheme="minorHAnsi"/>
        </w:rPr>
        <w:t xml:space="preserve">rio’s accessibility laws and </w:t>
      </w:r>
      <w:r w:rsidRPr="0012310E">
        <w:rPr>
          <w:rFonts w:asciiTheme="minorHAnsi" w:hAnsiTheme="minorHAnsi"/>
        </w:rPr>
        <w:t xml:space="preserve">the </w:t>
      </w:r>
      <w:r w:rsidRPr="0012310E">
        <w:rPr>
          <w:rFonts w:asciiTheme="minorHAnsi" w:hAnsiTheme="minorHAnsi"/>
          <w:i/>
        </w:rPr>
        <w:t>Human Rights Code</w:t>
      </w:r>
      <w:r w:rsidRPr="0012310E">
        <w:rPr>
          <w:rFonts w:asciiTheme="minorHAnsi" w:hAnsiTheme="minorHAnsi"/>
        </w:rPr>
        <w:t xml:space="preserve"> as they relate to people with disabilities.</w:t>
      </w:r>
    </w:p>
    <w:p w:rsidR="007A0662" w:rsidRPr="0012310E" w:rsidRDefault="007A0662" w:rsidP="007A0662">
      <w:pPr>
        <w:ind w:left="0"/>
        <w:contextualSpacing/>
        <w:rPr>
          <w:rFonts w:asciiTheme="minorHAnsi" w:hAnsiTheme="minorHAnsi"/>
        </w:rPr>
      </w:pPr>
    </w:p>
    <w:p w:rsidR="007A0662" w:rsidRPr="0012310E" w:rsidRDefault="007A0662" w:rsidP="007A0662">
      <w:pPr>
        <w:ind w:left="0"/>
        <w:contextualSpacing/>
        <w:rPr>
          <w:rFonts w:asciiTheme="minorHAnsi" w:hAnsiTheme="minorHAnsi"/>
        </w:rPr>
      </w:pPr>
      <w:r w:rsidRPr="0012310E">
        <w:rPr>
          <w:rFonts w:asciiTheme="minorHAnsi" w:hAnsiTheme="minorHAnsi"/>
        </w:rPr>
        <w:t xml:space="preserve">Training </w:t>
      </w:r>
      <w:r w:rsidR="002C1DD3">
        <w:rPr>
          <w:rFonts w:asciiTheme="minorHAnsi" w:hAnsiTheme="minorHAnsi"/>
        </w:rPr>
        <w:t>is</w:t>
      </w:r>
      <w:r w:rsidRPr="0012310E">
        <w:rPr>
          <w:rFonts w:asciiTheme="minorHAnsi" w:hAnsiTheme="minorHAnsi"/>
        </w:rPr>
        <w:t xml:space="preserve"> provided in a manner appropriate to the</w:t>
      </w:r>
      <w:r w:rsidR="002C1DD3">
        <w:rPr>
          <w:rFonts w:asciiTheme="minorHAnsi" w:hAnsiTheme="minorHAnsi"/>
        </w:rPr>
        <w:t xml:space="preserve"> level of</w:t>
      </w:r>
      <w:r w:rsidRPr="0012310E">
        <w:rPr>
          <w:rFonts w:asciiTheme="minorHAnsi" w:hAnsiTheme="minorHAnsi"/>
        </w:rPr>
        <w:t xml:space="preserve"> duties and roles of employees, volunteers and other team members.</w:t>
      </w:r>
    </w:p>
    <w:p w:rsidR="007A0662" w:rsidRPr="0012310E" w:rsidRDefault="007A0662" w:rsidP="007A0662">
      <w:pPr>
        <w:ind w:left="0"/>
        <w:contextualSpacing/>
        <w:rPr>
          <w:rFonts w:asciiTheme="minorHAnsi" w:hAnsiTheme="minorHAnsi"/>
        </w:rPr>
      </w:pPr>
    </w:p>
    <w:p w:rsidR="007A0662" w:rsidRPr="0012310E" w:rsidRDefault="007A0662" w:rsidP="007A0662">
      <w:pPr>
        <w:numPr>
          <w:ilvl w:val="0"/>
          <w:numId w:val="1"/>
        </w:numPr>
        <w:spacing w:after="0" w:line="240" w:lineRule="auto"/>
        <w:ind w:right="0"/>
        <w:contextualSpacing/>
        <w:rPr>
          <w:rFonts w:asciiTheme="minorHAnsi" w:hAnsiTheme="minorHAnsi"/>
        </w:rPr>
      </w:pPr>
      <w:r w:rsidRPr="0012310E">
        <w:rPr>
          <w:rFonts w:asciiTheme="minorHAnsi" w:hAnsiTheme="minorHAnsi"/>
        </w:rPr>
        <w:t xml:space="preserve">Appropriate training to all employees both part-time and full-time </w:t>
      </w:r>
      <w:r w:rsidR="002C1DD3">
        <w:rPr>
          <w:rFonts w:asciiTheme="minorHAnsi" w:hAnsiTheme="minorHAnsi"/>
        </w:rPr>
        <w:t>as it relates to</w:t>
      </w:r>
      <w:r w:rsidRPr="0012310E">
        <w:rPr>
          <w:rFonts w:asciiTheme="minorHAnsi" w:hAnsiTheme="minorHAnsi"/>
        </w:rPr>
        <w:t xml:space="preserve"> the AODA, health and safety, and the </w:t>
      </w:r>
      <w:r w:rsidRPr="0012310E">
        <w:rPr>
          <w:rFonts w:asciiTheme="minorHAnsi" w:hAnsiTheme="minorHAnsi"/>
          <w:i/>
        </w:rPr>
        <w:t>Human Rights Code</w:t>
      </w:r>
      <w:r w:rsidRPr="0012310E">
        <w:rPr>
          <w:rFonts w:asciiTheme="minorHAnsi" w:hAnsiTheme="minorHAnsi"/>
        </w:rPr>
        <w:t>.</w:t>
      </w:r>
    </w:p>
    <w:p w:rsidR="007A0662" w:rsidRPr="0012310E" w:rsidRDefault="007A0662" w:rsidP="007A0662">
      <w:pPr>
        <w:numPr>
          <w:ilvl w:val="0"/>
          <w:numId w:val="1"/>
        </w:numPr>
        <w:spacing w:after="0" w:line="240" w:lineRule="auto"/>
        <w:ind w:right="0"/>
        <w:contextualSpacing/>
        <w:rPr>
          <w:rFonts w:asciiTheme="minorHAnsi" w:hAnsiTheme="minorHAnsi"/>
        </w:rPr>
      </w:pPr>
      <w:r w:rsidRPr="0012310E">
        <w:rPr>
          <w:rFonts w:asciiTheme="minorHAnsi" w:hAnsiTheme="minorHAnsi"/>
        </w:rPr>
        <w:t xml:space="preserve">Education and training </w:t>
      </w:r>
      <w:r w:rsidR="002C1DD3">
        <w:rPr>
          <w:rFonts w:asciiTheme="minorHAnsi" w:hAnsiTheme="minorHAnsi"/>
        </w:rPr>
        <w:t>is</w:t>
      </w:r>
      <w:r w:rsidRPr="0012310E">
        <w:rPr>
          <w:rFonts w:asciiTheme="minorHAnsi" w:hAnsiTheme="minorHAnsi"/>
        </w:rPr>
        <w:t xml:space="preserve"> integrated into </w:t>
      </w:r>
      <w:r w:rsidR="002C1DD3" w:rsidRPr="0012310E">
        <w:rPr>
          <w:rFonts w:asciiTheme="minorHAnsi" w:hAnsiTheme="minorHAnsi"/>
        </w:rPr>
        <w:t xml:space="preserve">our </w:t>
      </w:r>
      <w:r w:rsidR="002C1DD3" w:rsidRPr="002C1DD3">
        <w:rPr>
          <w:rFonts w:asciiTheme="minorHAnsi" w:hAnsiTheme="minorHAnsi"/>
          <w:i/>
        </w:rPr>
        <w:t>New Hire Orientation and O</w:t>
      </w:r>
      <w:r w:rsidRPr="002C1DD3">
        <w:rPr>
          <w:rFonts w:asciiTheme="minorHAnsi" w:hAnsiTheme="minorHAnsi"/>
          <w:i/>
        </w:rPr>
        <w:t>nboarding</w:t>
      </w:r>
      <w:r w:rsidRPr="0012310E">
        <w:rPr>
          <w:rFonts w:asciiTheme="minorHAnsi" w:hAnsiTheme="minorHAnsi"/>
        </w:rPr>
        <w:t xml:space="preserve"> process.</w:t>
      </w:r>
    </w:p>
    <w:p w:rsidR="007A0662" w:rsidRPr="0012310E" w:rsidRDefault="007A0662" w:rsidP="007A0662">
      <w:pPr>
        <w:numPr>
          <w:ilvl w:val="0"/>
          <w:numId w:val="1"/>
        </w:numPr>
        <w:spacing w:after="0" w:line="240" w:lineRule="auto"/>
        <w:ind w:right="0"/>
        <w:contextualSpacing/>
        <w:rPr>
          <w:rFonts w:asciiTheme="minorHAnsi" w:hAnsiTheme="minorHAnsi"/>
        </w:rPr>
      </w:pPr>
      <w:r w:rsidRPr="0012310E">
        <w:rPr>
          <w:rFonts w:asciiTheme="minorHAnsi" w:hAnsiTheme="minorHAnsi"/>
        </w:rPr>
        <w:t xml:space="preserve">Current processes include training on relevant AODA and Customer Service Requirements. Every employee </w:t>
      </w:r>
      <w:r w:rsidR="00092E95">
        <w:rPr>
          <w:rFonts w:asciiTheme="minorHAnsi" w:hAnsiTheme="minorHAnsi"/>
        </w:rPr>
        <w:t xml:space="preserve">is required to complete this training and training records </w:t>
      </w:r>
      <w:r w:rsidR="00747CCD">
        <w:rPr>
          <w:rFonts w:asciiTheme="minorHAnsi" w:hAnsiTheme="minorHAnsi"/>
        </w:rPr>
        <w:t xml:space="preserve">are </w:t>
      </w:r>
      <w:r w:rsidR="00092E95">
        <w:rPr>
          <w:rFonts w:asciiTheme="minorHAnsi" w:hAnsiTheme="minorHAnsi"/>
        </w:rPr>
        <w:t>maintained within each theatre or department.</w:t>
      </w:r>
    </w:p>
    <w:p w:rsidR="007A0662" w:rsidRPr="00092E95" w:rsidRDefault="007A0662" w:rsidP="00092E95">
      <w:pPr>
        <w:numPr>
          <w:ilvl w:val="0"/>
          <w:numId w:val="1"/>
        </w:numPr>
        <w:spacing w:after="0" w:line="240" w:lineRule="auto"/>
        <w:ind w:right="0"/>
        <w:contextualSpacing/>
        <w:rPr>
          <w:rFonts w:asciiTheme="minorHAnsi" w:hAnsiTheme="minorHAnsi"/>
          <w:color w:val="auto"/>
        </w:rPr>
      </w:pPr>
      <w:r w:rsidRPr="0012310E">
        <w:rPr>
          <w:rFonts w:asciiTheme="minorHAnsi" w:hAnsiTheme="minorHAnsi"/>
          <w:color w:val="auto"/>
        </w:rPr>
        <w:t xml:space="preserve">All members of the Accessibility Committee and other appropriate individuals who have responsibility to develop policy, procedure and programs as per AODA </w:t>
      </w:r>
      <w:r w:rsidR="00092E95">
        <w:rPr>
          <w:rFonts w:asciiTheme="minorHAnsi" w:hAnsiTheme="minorHAnsi"/>
          <w:color w:val="auto"/>
        </w:rPr>
        <w:t>are required to complete training.</w:t>
      </w:r>
    </w:p>
    <w:p w:rsidR="007A0662" w:rsidRPr="0012310E" w:rsidRDefault="007A0662" w:rsidP="007A0662">
      <w:pPr>
        <w:spacing w:after="0" w:line="240" w:lineRule="auto"/>
        <w:ind w:right="0"/>
        <w:rPr>
          <w:rFonts w:asciiTheme="minorHAnsi" w:hAnsiTheme="minorHAnsi"/>
          <w:color w:val="auto"/>
        </w:rPr>
      </w:pPr>
    </w:p>
    <w:p w:rsidR="007A0662" w:rsidRPr="0012310E" w:rsidRDefault="007A0662" w:rsidP="00092E95">
      <w:pPr>
        <w:spacing w:after="0" w:line="240" w:lineRule="auto"/>
        <w:ind w:left="0" w:right="0" w:firstLine="0"/>
        <w:rPr>
          <w:rFonts w:asciiTheme="minorHAnsi" w:hAnsiTheme="minorHAnsi"/>
          <w:color w:val="auto"/>
        </w:rPr>
      </w:pPr>
      <w:r w:rsidRPr="0012310E">
        <w:rPr>
          <w:rFonts w:asciiTheme="minorHAnsi" w:hAnsiTheme="minorHAnsi"/>
          <w:color w:val="auto"/>
        </w:rPr>
        <w:t>For more information or requests for accessible formats of this document, please contact:</w:t>
      </w:r>
    </w:p>
    <w:p w:rsidR="007A0662" w:rsidRPr="0012310E" w:rsidRDefault="007A0662" w:rsidP="007A0662">
      <w:pPr>
        <w:spacing w:after="0" w:line="240" w:lineRule="auto"/>
        <w:ind w:right="0"/>
        <w:rPr>
          <w:rFonts w:asciiTheme="minorHAnsi" w:hAnsiTheme="minorHAnsi"/>
          <w:color w:val="auto"/>
        </w:rPr>
      </w:pPr>
    </w:p>
    <w:p w:rsidR="007A0662" w:rsidRPr="0012310E" w:rsidRDefault="007A0662" w:rsidP="007A0662">
      <w:pPr>
        <w:spacing w:after="0" w:line="240" w:lineRule="auto"/>
        <w:ind w:right="0"/>
        <w:rPr>
          <w:rFonts w:asciiTheme="minorHAnsi" w:hAnsiTheme="minorHAnsi"/>
          <w:color w:val="auto"/>
        </w:rPr>
      </w:pPr>
    </w:p>
    <w:p w:rsidR="007A0662" w:rsidRPr="0012310E" w:rsidRDefault="007A0662" w:rsidP="007A0662">
      <w:pPr>
        <w:ind w:left="0" w:firstLine="0"/>
        <w:rPr>
          <w:rFonts w:asciiTheme="minorHAnsi" w:hAnsiTheme="minorHAnsi"/>
          <w:b/>
          <w:szCs w:val="24"/>
        </w:rPr>
      </w:pPr>
      <w:r w:rsidRPr="0012310E">
        <w:rPr>
          <w:rFonts w:asciiTheme="minorHAnsi" w:hAnsiTheme="minorHAnsi"/>
          <w:b/>
          <w:szCs w:val="24"/>
        </w:rPr>
        <w:t>Mail</w:t>
      </w:r>
      <w:r w:rsidRPr="0012310E">
        <w:rPr>
          <w:rFonts w:asciiTheme="minorHAnsi" w:hAnsiTheme="minorHAnsi"/>
          <w:szCs w:val="24"/>
        </w:rPr>
        <w:t>:</w:t>
      </w:r>
      <w:r w:rsidRPr="0012310E">
        <w:rPr>
          <w:rFonts w:asciiTheme="minorHAnsi" w:hAnsiTheme="minorHAnsi"/>
          <w:szCs w:val="24"/>
        </w:rPr>
        <w:tab/>
      </w:r>
      <w:r w:rsidRPr="0012310E">
        <w:rPr>
          <w:rFonts w:asciiTheme="minorHAnsi" w:hAnsiTheme="minorHAnsi"/>
          <w:szCs w:val="24"/>
        </w:rPr>
        <w:tab/>
        <w:t>Landmark Cinemas of Canada Inc.</w:t>
      </w:r>
    </w:p>
    <w:p w:rsidR="007A0662" w:rsidRPr="0012310E" w:rsidRDefault="007A0662" w:rsidP="007A0662">
      <w:pPr>
        <w:ind w:left="0" w:firstLine="0"/>
        <w:rPr>
          <w:rFonts w:asciiTheme="minorHAnsi" w:hAnsiTheme="minorHAnsi"/>
          <w:szCs w:val="24"/>
        </w:rPr>
      </w:pPr>
      <w:r w:rsidRPr="0012310E">
        <w:rPr>
          <w:rFonts w:asciiTheme="minorHAnsi" w:hAnsiTheme="minorHAnsi"/>
          <w:szCs w:val="24"/>
        </w:rPr>
        <w:t xml:space="preserve">          </w:t>
      </w:r>
      <w:r w:rsidRPr="0012310E">
        <w:rPr>
          <w:rFonts w:asciiTheme="minorHAnsi" w:hAnsiTheme="minorHAnsi"/>
          <w:szCs w:val="24"/>
        </w:rPr>
        <w:tab/>
      </w:r>
      <w:r w:rsidRPr="0012310E">
        <w:rPr>
          <w:rFonts w:asciiTheme="minorHAnsi" w:hAnsiTheme="minorHAnsi"/>
          <w:szCs w:val="24"/>
        </w:rPr>
        <w:tab/>
        <w:t>Suite 100, 14505 Bannister Rd SE</w:t>
      </w:r>
    </w:p>
    <w:p w:rsidR="007A0662" w:rsidRPr="0012310E" w:rsidRDefault="007A0662" w:rsidP="007A0662">
      <w:pPr>
        <w:ind w:left="0" w:firstLine="0"/>
        <w:rPr>
          <w:rFonts w:asciiTheme="minorHAnsi" w:hAnsiTheme="minorHAnsi"/>
          <w:szCs w:val="24"/>
        </w:rPr>
      </w:pPr>
      <w:r w:rsidRPr="0012310E">
        <w:rPr>
          <w:rFonts w:asciiTheme="minorHAnsi" w:hAnsiTheme="minorHAnsi"/>
          <w:szCs w:val="24"/>
        </w:rPr>
        <w:t xml:space="preserve">          </w:t>
      </w:r>
      <w:r w:rsidRPr="0012310E">
        <w:rPr>
          <w:rFonts w:asciiTheme="minorHAnsi" w:hAnsiTheme="minorHAnsi"/>
          <w:szCs w:val="24"/>
        </w:rPr>
        <w:tab/>
      </w:r>
      <w:r w:rsidRPr="0012310E">
        <w:rPr>
          <w:rFonts w:asciiTheme="minorHAnsi" w:hAnsiTheme="minorHAnsi"/>
          <w:szCs w:val="24"/>
        </w:rPr>
        <w:tab/>
        <w:t>Calgary, AB T2X 3J3</w:t>
      </w:r>
    </w:p>
    <w:p w:rsidR="007A0662" w:rsidRPr="0012310E" w:rsidRDefault="007A0662" w:rsidP="007A0662">
      <w:pPr>
        <w:ind w:left="0" w:firstLine="0"/>
        <w:rPr>
          <w:rFonts w:asciiTheme="minorHAnsi" w:hAnsiTheme="minorHAnsi"/>
          <w:szCs w:val="24"/>
        </w:rPr>
      </w:pPr>
      <w:r w:rsidRPr="0012310E">
        <w:rPr>
          <w:rFonts w:asciiTheme="minorHAnsi" w:hAnsiTheme="minorHAnsi"/>
          <w:b/>
          <w:szCs w:val="24"/>
        </w:rPr>
        <w:t>Telephone</w:t>
      </w:r>
      <w:r w:rsidRPr="0012310E">
        <w:rPr>
          <w:rFonts w:asciiTheme="minorHAnsi" w:hAnsiTheme="minorHAnsi"/>
          <w:szCs w:val="24"/>
        </w:rPr>
        <w:t xml:space="preserve">: </w:t>
      </w:r>
      <w:r w:rsidRPr="0012310E">
        <w:rPr>
          <w:rFonts w:asciiTheme="minorHAnsi" w:hAnsiTheme="minorHAnsi"/>
          <w:szCs w:val="24"/>
        </w:rPr>
        <w:tab/>
        <w:t>1-403-254-3983</w:t>
      </w:r>
    </w:p>
    <w:p w:rsidR="007A0662" w:rsidRPr="0012310E" w:rsidRDefault="007A0662" w:rsidP="007A0662">
      <w:pPr>
        <w:ind w:left="0" w:firstLine="0"/>
        <w:rPr>
          <w:rFonts w:asciiTheme="minorHAnsi" w:hAnsiTheme="minorHAnsi"/>
          <w:szCs w:val="24"/>
        </w:rPr>
      </w:pPr>
      <w:r w:rsidRPr="0012310E">
        <w:rPr>
          <w:rFonts w:asciiTheme="minorHAnsi" w:hAnsiTheme="minorHAnsi"/>
          <w:b/>
          <w:szCs w:val="24"/>
        </w:rPr>
        <w:t>Fax:</w:t>
      </w:r>
      <w:r w:rsidRPr="0012310E">
        <w:rPr>
          <w:rFonts w:asciiTheme="minorHAnsi" w:hAnsiTheme="minorHAnsi"/>
          <w:szCs w:val="24"/>
        </w:rPr>
        <w:tab/>
      </w:r>
      <w:r w:rsidRPr="0012310E">
        <w:rPr>
          <w:rFonts w:asciiTheme="minorHAnsi" w:hAnsiTheme="minorHAnsi"/>
          <w:szCs w:val="24"/>
        </w:rPr>
        <w:tab/>
        <w:t>1-403-266-1529</w:t>
      </w:r>
    </w:p>
    <w:p w:rsidR="007A0662" w:rsidRPr="0012310E" w:rsidRDefault="007A0662" w:rsidP="007A0662">
      <w:pPr>
        <w:ind w:left="0" w:firstLine="0"/>
        <w:rPr>
          <w:rFonts w:asciiTheme="minorHAnsi" w:hAnsiTheme="minorHAnsi"/>
        </w:rPr>
      </w:pPr>
      <w:r w:rsidRPr="0012310E">
        <w:rPr>
          <w:rFonts w:asciiTheme="minorHAnsi" w:hAnsiTheme="minorHAnsi"/>
          <w:b/>
          <w:szCs w:val="24"/>
        </w:rPr>
        <w:t>Email</w:t>
      </w:r>
      <w:r w:rsidRPr="0012310E">
        <w:rPr>
          <w:rFonts w:asciiTheme="minorHAnsi" w:hAnsiTheme="minorHAnsi"/>
          <w:szCs w:val="24"/>
        </w:rPr>
        <w:t xml:space="preserve">: </w:t>
      </w:r>
      <w:r w:rsidRPr="0012310E">
        <w:rPr>
          <w:rFonts w:asciiTheme="minorHAnsi" w:hAnsiTheme="minorHAnsi"/>
          <w:szCs w:val="24"/>
        </w:rPr>
        <w:tab/>
      </w:r>
      <w:r w:rsidR="00092E95">
        <w:rPr>
          <w:rFonts w:asciiTheme="minorHAnsi" w:hAnsiTheme="minorHAnsi"/>
          <w:szCs w:val="24"/>
        </w:rPr>
        <w:t xml:space="preserve">             </w:t>
      </w:r>
      <w:hyperlink r:id="rId9" w:history="1">
        <w:r w:rsidRPr="0012310E">
          <w:rPr>
            <w:rFonts w:asciiTheme="minorHAnsi" w:hAnsiTheme="minorHAnsi"/>
            <w:color w:val="444B51"/>
            <w:szCs w:val="24"/>
          </w:rPr>
          <w:t>accessibility@landmarkcinemas.com</w:t>
        </w:r>
      </w:hyperlink>
    </w:p>
    <w:p w:rsidR="00CD3792" w:rsidRDefault="00CD3792">
      <w:pPr>
        <w:rPr>
          <w:rFonts w:asciiTheme="minorHAnsi" w:hAnsiTheme="minorHAnsi"/>
        </w:rPr>
      </w:pPr>
    </w:p>
    <w:p w:rsidR="002C7845" w:rsidRDefault="002C7845">
      <w:pPr>
        <w:rPr>
          <w:rFonts w:asciiTheme="minorHAnsi" w:hAnsiTheme="minorHAnsi"/>
        </w:rPr>
      </w:pPr>
    </w:p>
    <w:p w:rsidR="002C7845" w:rsidRPr="0012310E" w:rsidRDefault="002C7845">
      <w:pPr>
        <w:rPr>
          <w:rFonts w:asciiTheme="minorHAnsi" w:hAnsiTheme="minorHAnsi"/>
        </w:rPr>
      </w:pPr>
      <w:r>
        <w:rPr>
          <w:rFonts w:asciiTheme="minorHAnsi" w:hAnsiTheme="minorHAnsi"/>
        </w:rPr>
        <w:t xml:space="preserve">This Multi-Year Accessibility Plan is reviewed on an annual basis and may be amended as is necessary and applicable to the </w:t>
      </w:r>
      <w:r w:rsidRPr="0012310E">
        <w:rPr>
          <w:rFonts w:asciiTheme="minorHAnsi" w:hAnsiTheme="minorHAnsi"/>
          <w:i/>
        </w:rPr>
        <w:t xml:space="preserve">Accessibility for Ontarians with Disabilities Act, 2005 </w:t>
      </w:r>
      <w:r w:rsidR="00D01C2E">
        <w:rPr>
          <w:rFonts w:asciiTheme="minorHAnsi" w:hAnsiTheme="minorHAnsi"/>
        </w:rPr>
        <w:t>(“AODA”).</w:t>
      </w:r>
    </w:p>
    <w:sectPr w:rsidR="002C7845" w:rsidRPr="0012310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62" w:rsidRDefault="007A0662" w:rsidP="007A0662">
      <w:pPr>
        <w:spacing w:after="0" w:line="240" w:lineRule="auto"/>
      </w:pPr>
      <w:r>
        <w:separator/>
      </w:r>
    </w:p>
  </w:endnote>
  <w:endnote w:type="continuationSeparator" w:id="0">
    <w:p w:rsidR="007A0662" w:rsidRDefault="007A0662" w:rsidP="007A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832744"/>
      <w:docPartObj>
        <w:docPartGallery w:val="Page Numbers (Bottom of Page)"/>
        <w:docPartUnique/>
      </w:docPartObj>
    </w:sdtPr>
    <w:sdtEndPr/>
    <w:sdtContent>
      <w:sdt>
        <w:sdtPr>
          <w:id w:val="-1769616900"/>
          <w:docPartObj>
            <w:docPartGallery w:val="Page Numbers (Top of Page)"/>
            <w:docPartUnique/>
          </w:docPartObj>
        </w:sdtPr>
        <w:sdtEndPr/>
        <w:sdtContent>
          <w:p w:rsidR="007A0662" w:rsidRDefault="007A066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71396">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71396">
              <w:rPr>
                <w:b/>
                <w:bCs/>
                <w:noProof/>
              </w:rPr>
              <w:t>5</w:t>
            </w:r>
            <w:r>
              <w:rPr>
                <w:b/>
                <w:bCs/>
                <w:szCs w:val="24"/>
              </w:rPr>
              <w:fldChar w:fldCharType="end"/>
            </w:r>
          </w:p>
        </w:sdtContent>
      </w:sdt>
    </w:sdtContent>
  </w:sdt>
  <w:p w:rsidR="007A0662" w:rsidRDefault="007A0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62" w:rsidRDefault="007A0662" w:rsidP="007A0662">
      <w:pPr>
        <w:spacing w:after="0" w:line="240" w:lineRule="auto"/>
      </w:pPr>
      <w:r>
        <w:separator/>
      </w:r>
    </w:p>
  </w:footnote>
  <w:footnote w:type="continuationSeparator" w:id="0">
    <w:p w:rsidR="007A0662" w:rsidRDefault="007A0662" w:rsidP="007A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A0662" w:rsidRPr="0012310E" w:rsidRDefault="007A0662" w:rsidP="007A0662">
        <w:pPr>
          <w:ind w:left="0" w:firstLine="0"/>
          <w:jc w:val="center"/>
          <w:rPr>
            <w:rFonts w:asciiTheme="minorHAnsi" w:hAnsiTheme="minorHAnsi"/>
            <w:b/>
            <w:sz w:val="28"/>
            <w:szCs w:val="28"/>
            <w:u w:val="single"/>
          </w:rPr>
        </w:pPr>
        <w:r w:rsidRPr="0012310E">
          <w:rPr>
            <w:rFonts w:asciiTheme="minorHAnsi" w:hAnsiTheme="minorHAnsi"/>
            <w:b/>
            <w:sz w:val="28"/>
            <w:szCs w:val="28"/>
            <w:u w:val="single"/>
          </w:rPr>
          <w:t>LANDMARK CINEMAS</w:t>
        </w:r>
      </w:p>
      <w:p w:rsidR="0012310E" w:rsidRPr="0012310E" w:rsidRDefault="007A0662" w:rsidP="007A0662">
        <w:pPr>
          <w:ind w:left="-5"/>
          <w:jc w:val="center"/>
          <w:rPr>
            <w:rFonts w:asciiTheme="minorHAnsi" w:hAnsiTheme="minorHAnsi"/>
          </w:rPr>
        </w:pPr>
        <w:r w:rsidRPr="0012310E">
          <w:rPr>
            <w:rFonts w:asciiTheme="minorHAnsi" w:hAnsiTheme="minorHAnsi"/>
            <w:b/>
            <w:sz w:val="28"/>
            <w:szCs w:val="28"/>
          </w:rPr>
          <w:t>MULTI-YEAR ACCESSIBILITY PLAN</w:t>
        </w:r>
        <w:r w:rsidRPr="0012310E">
          <w:rPr>
            <w:rFonts w:asciiTheme="minorHAnsi" w:hAnsiTheme="minorHAnsi"/>
          </w:rPr>
          <w:t xml:space="preserve">    </w:t>
        </w:r>
      </w:p>
      <w:p w:rsidR="007A0662" w:rsidRPr="007A0662" w:rsidRDefault="0012310E" w:rsidP="0012310E">
        <w:pPr>
          <w:ind w:left="-5"/>
          <w:jc w:val="left"/>
          <w:rPr>
            <w:rFonts w:asciiTheme="majorHAnsi" w:hAnsiTheme="majorHAnsi"/>
            <w:b/>
            <w:sz w:val="28"/>
            <w:szCs w:val="28"/>
          </w:rPr>
        </w:pPr>
        <w:r>
          <w:t>________________________________________________________________</w:t>
        </w:r>
        <w:r w:rsidR="007A0662">
          <w:t xml:space="preserve">                                                                                            </w:t>
        </w:r>
      </w:p>
    </w:sdtContent>
  </w:sdt>
  <w:p w:rsidR="007A0662" w:rsidRDefault="007A0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2169A"/>
    <w:multiLevelType w:val="hybridMultilevel"/>
    <w:tmpl w:val="76AE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333B8"/>
    <w:multiLevelType w:val="hybridMultilevel"/>
    <w:tmpl w:val="97B6A45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 w15:restartNumberingAfterBreak="0">
    <w:nsid w:val="5DB82C22"/>
    <w:multiLevelType w:val="hybridMultilevel"/>
    <w:tmpl w:val="0624F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F2580"/>
    <w:multiLevelType w:val="hybridMultilevel"/>
    <w:tmpl w:val="D5F228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62"/>
    <w:rsid w:val="00092E95"/>
    <w:rsid w:val="0012310E"/>
    <w:rsid w:val="002B44BD"/>
    <w:rsid w:val="002C1DD3"/>
    <w:rsid w:val="002C7845"/>
    <w:rsid w:val="00301DE8"/>
    <w:rsid w:val="00393392"/>
    <w:rsid w:val="00546B50"/>
    <w:rsid w:val="00561343"/>
    <w:rsid w:val="00571396"/>
    <w:rsid w:val="007261EA"/>
    <w:rsid w:val="00747CCD"/>
    <w:rsid w:val="007A0662"/>
    <w:rsid w:val="00887BEA"/>
    <w:rsid w:val="008F4EE9"/>
    <w:rsid w:val="00A726C8"/>
    <w:rsid w:val="00B72F51"/>
    <w:rsid w:val="00BE3583"/>
    <w:rsid w:val="00CD3792"/>
    <w:rsid w:val="00D01C2E"/>
    <w:rsid w:val="00D7409D"/>
    <w:rsid w:val="00E0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2A4B4F-BB47-410C-A85A-2EB000E7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662"/>
    <w:pPr>
      <w:spacing w:after="5" w:line="250" w:lineRule="auto"/>
      <w:ind w:left="10" w:right="723" w:hanging="10"/>
    </w:pPr>
    <w:rPr>
      <w:rFonts w:ascii="Arial" w:eastAsia="Arial" w:hAnsi="Arial" w:cs="Arial"/>
      <w:color w:val="000000"/>
      <w:sz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662"/>
    <w:rPr>
      <w:rFonts w:ascii="Arial" w:eastAsia="Arial" w:hAnsi="Arial" w:cs="Arial"/>
      <w:color w:val="000000"/>
      <w:sz w:val="24"/>
      <w:lang w:val="en-CA" w:eastAsia="en-CA"/>
    </w:rPr>
  </w:style>
  <w:style w:type="paragraph" w:styleId="Footer">
    <w:name w:val="footer"/>
    <w:basedOn w:val="Normal"/>
    <w:link w:val="FooterChar"/>
    <w:uiPriority w:val="99"/>
    <w:unhideWhenUsed/>
    <w:rsid w:val="007A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662"/>
    <w:rPr>
      <w:rFonts w:ascii="Arial" w:eastAsia="Arial" w:hAnsi="Arial" w:cs="Arial"/>
      <w:color w:val="000000"/>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landmarkcinema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essibility@landmarkcinema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essibility@landmarkcinem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Multi-Year Accessibility Plan</vt:lpstr>
    </vt:vector>
  </TitlesOfParts>
  <Company>Landmark Cinemas of Canada</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Accessibility Plan</dc:title>
  <dc:subject/>
  <dc:creator>Mary Pitts-Gallant</dc:creator>
  <cp:keywords/>
  <dc:description/>
  <cp:lastModifiedBy>Mary Pitts</cp:lastModifiedBy>
  <cp:revision>20</cp:revision>
  <dcterms:created xsi:type="dcterms:W3CDTF">2016-01-15T18:33:00Z</dcterms:created>
  <dcterms:modified xsi:type="dcterms:W3CDTF">2016-01-21T20:39:00Z</dcterms:modified>
</cp:coreProperties>
</file>